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Segoe UI"/>
          <w:color w:val="auto"/>
          <w:sz w:val="22"/>
          <w:szCs w:val="24"/>
        </w:rPr>
        <w:id w:val="804282215"/>
        <w:docPartObj>
          <w:docPartGallery w:val="Cover Pages"/>
          <w:docPartUnique/>
        </w:docPartObj>
      </w:sdtPr>
      <w:sdtEndPr>
        <w:rPr>
          <w:rFonts w:cstheme="minorBidi"/>
        </w:rPr>
      </w:sdtEndPr>
      <w:sdtContent>
        <w:p w14:paraId="5EE4BC81" w14:textId="77777777" w:rsidR="00C924FB" w:rsidRPr="006A26E8" w:rsidRDefault="00C924FB" w:rsidP="00C924FB">
          <w:pPr>
            <w:pStyle w:val="CoverTitle"/>
            <w:pBdr>
              <w:bottom w:val="none" w:sz="0" w:space="0" w:color="auto"/>
            </w:pBdr>
            <w:spacing w:before="7400"/>
            <w:ind w:left="0"/>
            <w:jc w:val="center"/>
            <w:rPr>
              <w:rFonts w:cs="Segoe UI"/>
              <w:sz w:val="42"/>
              <w:szCs w:val="42"/>
            </w:rPr>
          </w:pPr>
          <w:r w:rsidRPr="006A26E8">
            <w:rPr>
              <w:rFonts w:cs="Segoe UI"/>
              <w:noProof/>
              <w:sz w:val="42"/>
              <w:szCs w:val="42"/>
            </w:rPr>
            <w:drawing>
              <wp:anchor distT="0" distB="0" distL="114300" distR="114300" simplePos="0" relativeHeight="251658240" behindDoc="1" locked="0" layoutInCell="1" allowOverlap="1" wp14:anchorId="54AE8BF7" wp14:editId="473C6F27">
                <wp:simplePos x="0" y="0"/>
                <wp:positionH relativeFrom="page">
                  <wp:posOffset>4445</wp:posOffset>
                </wp:positionH>
                <wp:positionV relativeFrom="paragraph">
                  <wp:posOffset>-909955</wp:posOffset>
                </wp:positionV>
                <wp:extent cx="7760784" cy="10043416"/>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_Idaho_COOP_Cover_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0784" cy="10043416"/>
                        </a:xfrm>
                        <a:prstGeom prst="rect">
                          <a:avLst/>
                        </a:prstGeom>
                      </pic:spPr>
                    </pic:pic>
                  </a:graphicData>
                </a:graphic>
                <wp14:sizeRelH relativeFrom="page">
                  <wp14:pctWidth>0</wp14:pctWidth>
                </wp14:sizeRelH>
                <wp14:sizeRelV relativeFrom="page">
                  <wp14:pctHeight>0</wp14:pctHeight>
                </wp14:sizeRelV>
              </wp:anchor>
            </w:drawing>
          </w:r>
        </w:p>
        <w:p w14:paraId="08208951" w14:textId="77777777" w:rsidR="00C924FB" w:rsidRPr="006A26E8" w:rsidRDefault="00C924FB" w:rsidP="00C924FB">
          <w:pPr>
            <w:pStyle w:val="CoverDate"/>
            <w:ind w:left="0"/>
            <w:jc w:val="center"/>
            <w:rPr>
              <w:rFonts w:cs="Segoe UI"/>
            </w:rPr>
          </w:pPr>
        </w:p>
        <w:p w14:paraId="6340A3D8" w14:textId="7E915CF3" w:rsidR="00C924FB" w:rsidRPr="006A26E8" w:rsidRDefault="00FF194F" w:rsidP="00C924FB">
          <w:pPr>
            <w:pStyle w:val="CoverDate"/>
            <w:ind w:left="-90" w:right="-90"/>
            <w:jc w:val="center"/>
            <w:rPr>
              <w:rFonts w:cs="Segoe UI"/>
              <w:b/>
              <w:color w:val="FFFFFF" w:themeColor="background1"/>
              <w:sz w:val="60"/>
              <w:szCs w:val="60"/>
            </w:rPr>
          </w:pPr>
          <w:r w:rsidRPr="006A26E8">
            <w:rPr>
              <w:rFonts w:cs="Segoe UI"/>
              <w:b/>
              <w:color w:val="FFFFFF" w:themeColor="background1"/>
              <w:sz w:val="60"/>
              <w:szCs w:val="60"/>
            </w:rPr>
            <w:t xml:space="preserve">Idaho </w:t>
          </w:r>
          <w:r w:rsidR="00A0158A" w:rsidRPr="006A26E8">
            <w:rPr>
              <w:rFonts w:cs="Segoe UI"/>
              <w:b/>
              <w:color w:val="FFFFFF" w:themeColor="background1"/>
              <w:sz w:val="60"/>
              <w:szCs w:val="60"/>
            </w:rPr>
            <w:t>(</w:t>
          </w:r>
          <w:r w:rsidR="00A0158A" w:rsidRPr="006A26E8">
            <w:rPr>
              <w:rFonts w:cs="Segoe UI"/>
              <w:b/>
              <w:color w:val="FFFF00"/>
              <w:sz w:val="60"/>
              <w:szCs w:val="60"/>
            </w:rPr>
            <w:t>Agency Name</w:t>
          </w:r>
          <w:r w:rsidR="00A0158A" w:rsidRPr="006A26E8">
            <w:rPr>
              <w:rFonts w:cs="Segoe UI"/>
              <w:b/>
              <w:color w:val="FFFFFF" w:themeColor="background1"/>
              <w:sz w:val="60"/>
              <w:szCs w:val="60"/>
            </w:rPr>
            <w:t>)</w:t>
          </w:r>
          <w:r w:rsidR="00C924FB" w:rsidRPr="006A26E8">
            <w:rPr>
              <w:rFonts w:cs="Segoe UI"/>
              <w:b/>
              <w:color w:val="FFFFFF" w:themeColor="background1"/>
              <w:sz w:val="60"/>
              <w:szCs w:val="60"/>
            </w:rPr>
            <w:br/>
          </w:r>
          <w:r w:rsidR="006C0812" w:rsidRPr="006A26E8">
            <w:rPr>
              <w:rFonts w:cs="Segoe UI"/>
              <w:b/>
              <w:color w:val="FFFFFF" w:themeColor="background1"/>
              <w:sz w:val="60"/>
              <w:szCs w:val="60"/>
            </w:rPr>
            <w:t xml:space="preserve">Continuity of Operations (COOP) </w:t>
          </w:r>
          <w:r w:rsidR="00C924FB" w:rsidRPr="006A26E8">
            <w:rPr>
              <w:rFonts w:cs="Segoe UI"/>
              <w:b/>
              <w:color w:val="FFFFFF" w:themeColor="background1"/>
              <w:sz w:val="60"/>
              <w:szCs w:val="60"/>
            </w:rPr>
            <w:t>Plan</w:t>
          </w:r>
        </w:p>
        <w:p w14:paraId="41DA70E2" w14:textId="77777777" w:rsidR="00C924FB" w:rsidRPr="006A26E8" w:rsidRDefault="001F6CEF" w:rsidP="00C924FB">
          <w:pPr>
            <w:pStyle w:val="CoverDate"/>
            <w:spacing w:before="360"/>
            <w:ind w:left="0"/>
            <w:jc w:val="center"/>
            <w:rPr>
              <w:rFonts w:cs="Segoe UI"/>
              <w:color w:val="FFFFFF" w:themeColor="background1"/>
              <w:sz w:val="36"/>
              <w:szCs w:val="36"/>
            </w:rPr>
          </w:pPr>
          <w:r w:rsidRPr="006A26E8">
            <w:rPr>
              <w:rFonts w:cs="Segoe UI"/>
              <w:color w:val="FFFFFF" w:themeColor="background1"/>
              <w:sz w:val="36"/>
              <w:szCs w:val="36"/>
            </w:rPr>
            <w:t xml:space="preserve">Working Draft – </w:t>
          </w:r>
          <w:r w:rsidR="00127A63" w:rsidRPr="006A26E8">
            <w:rPr>
              <w:rFonts w:cs="Segoe UI"/>
              <w:color w:val="FFFFFF" w:themeColor="background1"/>
              <w:sz w:val="36"/>
              <w:szCs w:val="36"/>
            </w:rPr>
            <w:t>2022</w:t>
          </w:r>
        </w:p>
        <w:p w14:paraId="742958A7" w14:textId="77777777" w:rsidR="00E21238" w:rsidRPr="006A26E8" w:rsidRDefault="00E21238" w:rsidP="006C0812"/>
        <w:p w14:paraId="713AF49A" w14:textId="77777777" w:rsidR="00E21238" w:rsidRPr="006A26E8" w:rsidRDefault="00E21238" w:rsidP="006C0812">
          <w:pPr>
            <w:sectPr w:rsidR="00E21238" w:rsidRPr="006A26E8" w:rsidSect="00E21238">
              <w:type w:val="oddPage"/>
              <w:pgSz w:w="12240" w:h="15840" w:code="1"/>
              <w:pgMar w:top="1440" w:right="1440" w:bottom="1440" w:left="1440" w:header="720" w:footer="720" w:gutter="0"/>
              <w:pgNumType w:fmt="lowerRoman" w:start="0"/>
              <w:cols w:space="720"/>
              <w:docGrid w:linePitch="360"/>
            </w:sectPr>
          </w:pPr>
        </w:p>
        <w:p w14:paraId="7DC6B48C" w14:textId="77777777" w:rsidR="00E21238" w:rsidRPr="006A26E8" w:rsidRDefault="00A56A38" w:rsidP="00E21238"/>
      </w:sdtContent>
    </w:sdt>
    <w:bookmarkStart w:id="0" w:name="_Hlk93047439" w:displacedByCustomXml="prev"/>
    <w:p w14:paraId="4B0961C2" w14:textId="77777777" w:rsidR="00D05867" w:rsidRPr="006A26E8" w:rsidRDefault="00D05867" w:rsidP="00D05867">
      <w:pPr>
        <w:pStyle w:val="FakeHeading1"/>
      </w:pPr>
      <w:r w:rsidRPr="006A26E8">
        <w:t>Handling Instructions</w:t>
      </w:r>
    </w:p>
    <w:p w14:paraId="110CC22A" w14:textId="0CFAD9FF" w:rsidR="000D3F47" w:rsidRDefault="00D05867" w:rsidP="00D05867">
      <w:pPr>
        <w:rPr>
          <w:rFonts w:cs="Segoe UI"/>
        </w:rPr>
      </w:pPr>
      <w:r w:rsidRPr="006A26E8">
        <w:rPr>
          <w:rFonts w:cs="Segoe UI"/>
          <w:b/>
          <w:bCs/>
        </w:rPr>
        <w:t>WARNING:</w:t>
      </w:r>
      <w:r w:rsidRPr="006A26E8">
        <w:rPr>
          <w:rFonts w:cs="Segoe UI"/>
        </w:rPr>
        <w:t xml:space="preserve"> This document is UNCLASSIFIED FOR OFFICIAL USE ONLY (</w:t>
      </w:r>
      <w:bookmarkStart w:id="1" w:name="_Hlk105488694"/>
      <w:r w:rsidRPr="006A26E8">
        <w:rPr>
          <w:rFonts w:cs="Segoe UI"/>
        </w:rPr>
        <w:t>U//FOUO</w:t>
      </w:r>
      <w:bookmarkEnd w:id="1"/>
      <w:r w:rsidRPr="006A26E8">
        <w:rPr>
          <w:rFonts w:cs="Segoe UI"/>
        </w:rPr>
        <w:t>). It contains information that may be exempt from public release under the Freedom of Information Act (5 U.S.C. 552). It is to be controlled, stored, handled, transmitted, distributed, and disposed of in accordance with</w:t>
      </w:r>
      <w:r w:rsidR="008D247A" w:rsidRPr="006A26E8">
        <w:rPr>
          <w:rFonts w:cs="Segoe UI"/>
        </w:rPr>
        <w:t xml:space="preserve"> internal agency requirements. </w:t>
      </w:r>
      <w:r w:rsidR="00F01A24">
        <w:rPr>
          <w:rFonts w:cs="Segoe UI"/>
        </w:rPr>
        <w:t>The final version</w:t>
      </w:r>
      <w:r w:rsidR="008D247A" w:rsidRPr="006A26E8">
        <w:rPr>
          <w:rFonts w:cs="Segoe UI"/>
        </w:rPr>
        <w:t xml:space="preserve"> should also be shared </w:t>
      </w:r>
      <w:r w:rsidR="00F01A24">
        <w:rPr>
          <w:rFonts w:cs="Segoe UI"/>
        </w:rPr>
        <w:t>with the Idaho</w:t>
      </w:r>
      <w:r w:rsidRPr="006A26E8">
        <w:rPr>
          <w:rFonts w:cs="Segoe UI"/>
        </w:rPr>
        <w:t xml:space="preserve"> Office of Emergency Management (IOEM)</w:t>
      </w:r>
      <w:r w:rsidR="008D247A" w:rsidRPr="006A26E8">
        <w:rPr>
          <w:rFonts w:cs="Segoe UI"/>
        </w:rPr>
        <w:t>.</w:t>
      </w:r>
    </w:p>
    <w:bookmarkEnd w:id="0"/>
    <w:p w14:paraId="5264F03D" w14:textId="77777777" w:rsidR="00153C5F" w:rsidRPr="006A26E8" w:rsidRDefault="00153C5F" w:rsidP="00804BA0">
      <w:pPr>
        <w:rPr>
          <w:rFonts w:cs="Segoe UI"/>
        </w:rPr>
      </w:pPr>
    </w:p>
    <w:tbl>
      <w:tblPr>
        <w:tblStyle w:val="TableGrid"/>
        <w:tblW w:w="5003" w:type="pct"/>
        <w:tblLook w:val="04A0" w:firstRow="1" w:lastRow="0" w:firstColumn="1" w:lastColumn="0" w:noHBand="0" w:noVBand="1"/>
      </w:tblPr>
      <w:tblGrid>
        <w:gridCol w:w="9356"/>
      </w:tblGrid>
      <w:tr w:rsidR="008D247A" w:rsidRPr="006A26E8" w14:paraId="72665C04" w14:textId="77777777" w:rsidTr="008D247A">
        <w:trPr>
          <w:cantSplit/>
          <w:tblHeader/>
        </w:trPr>
        <w:tc>
          <w:tcPr>
            <w:tcW w:w="4997" w:type="pct"/>
            <w:shd w:val="clear" w:color="auto" w:fill="236373"/>
            <w:vAlign w:val="center"/>
          </w:tcPr>
          <w:p w14:paraId="7303C340" w14:textId="50C663BE" w:rsidR="008D247A" w:rsidRPr="006A26E8" w:rsidRDefault="008D247A" w:rsidP="002546AD">
            <w:pPr>
              <w:pStyle w:val="TableHeader"/>
            </w:pPr>
            <w:r w:rsidRPr="006A26E8">
              <w:t>Instructions for Completing Document</w:t>
            </w:r>
            <w:r w:rsidR="00AB4DA6">
              <w:t xml:space="preserve"> – </w:t>
            </w:r>
            <w:r w:rsidRPr="006A26E8">
              <w:t>TO BE DELETED AFTER COMPLETION</w:t>
            </w:r>
          </w:p>
        </w:tc>
      </w:tr>
      <w:tr w:rsidR="008D247A" w:rsidRPr="006A26E8" w14:paraId="7CB208CB" w14:textId="77777777" w:rsidTr="008D247A">
        <w:trPr>
          <w:cantSplit/>
          <w:tblHeader/>
        </w:trPr>
        <w:tc>
          <w:tcPr>
            <w:tcW w:w="5000" w:type="pct"/>
            <w:shd w:val="clear" w:color="auto" w:fill="236373"/>
            <w:vAlign w:val="center"/>
          </w:tcPr>
          <w:p w14:paraId="5BE509B3" w14:textId="77777777" w:rsidR="008D247A" w:rsidRPr="006A26E8" w:rsidRDefault="008D247A" w:rsidP="002546AD">
            <w:pPr>
              <w:pStyle w:val="TableHeader"/>
            </w:pPr>
            <w:r w:rsidRPr="006A26E8">
              <w:t>Instructions</w:t>
            </w:r>
          </w:p>
        </w:tc>
      </w:tr>
      <w:tr w:rsidR="008D247A" w:rsidRPr="006A26E8" w14:paraId="0A8BB392" w14:textId="77777777" w:rsidTr="008D247A">
        <w:trPr>
          <w:cantSplit/>
          <w:trHeight w:val="1754"/>
        </w:trPr>
        <w:tc>
          <w:tcPr>
            <w:tcW w:w="5000" w:type="pct"/>
          </w:tcPr>
          <w:p w14:paraId="4E357D80" w14:textId="2A02E8B0" w:rsidR="000D3F47" w:rsidRDefault="008D247A" w:rsidP="00622A8B">
            <w:pPr>
              <w:pStyle w:val="TableText"/>
            </w:pPr>
            <w:r w:rsidRPr="006A26E8">
              <w:t xml:space="preserve">This template is provided for a guide to support Idaho state agencies in updating and developing a Continuity of Operations (COOP) Plan. This template follows the format and content level utilized by IOEM. Instructional boxes are found throughout the document to support data collection and completion. Please review and </w:t>
            </w:r>
            <w:r w:rsidR="00F01A24">
              <w:t>complete the input</w:t>
            </w:r>
            <w:r w:rsidRPr="006A26E8">
              <w:t xml:space="preserve"> according to agency-level information. These instructional boxes should be deleted after completion.</w:t>
            </w:r>
          </w:p>
          <w:p w14:paraId="5DB417C3" w14:textId="798DC117" w:rsidR="008D247A" w:rsidRPr="006A26E8" w:rsidRDefault="008D247A" w:rsidP="00622A8B">
            <w:pPr>
              <w:pStyle w:val="TableText"/>
            </w:pPr>
          </w:p>
          <w:p w14:paraId="2E36E213" w14:textId="01F81D6C" w:rsidR="008D247A" w:rsidRPr="006A26E8" w:rsidRDefault="008D247A" w:rsidP="00622A8B">
            <w:pPr>
              <w:pStyle w:val="TableText"/>
            </w:pPr>
            <w:r w:rsidRPr="006A26E8">
              <w:t xml:space="preserve">The text of the template document includes </w:t>
            </w:r>
            <w:r w:rsidR="00F01A24">
              <w:t>highlighted text, such</w:t>
            </w:r>
            <w:r w:rsidRPr="006A26E8">
              <w:t xml:space="preserve"> as agency name and titles of positions with specific decision-making or support responsibilities related to this plan. Please </w:t>
            </w:r>
            <w:r w:rsidR="00F01A24">
              <w:t>ensure that all</w:t>
            </w:r>
            <w:r w:rsidRPr="006A26E8">
              <w:t xml:space="preserve"> highlighted text has been updated and highlighting is removed for document finalization. </w:t>
            </w:r>
          </w:p>
        </w:tc>
      </w:tr>
      <w:tr w:rsidR="008D247A" w:rsidRPr="006A26E8" w14:paraId="0F1798CB" w14:textId="77777777" w:rsidTr="008D247A">
        <w:trPr>
          <w:cantSplit/>
          <w:trHeight w:val="593"/>
        </w:trPr>
        <w:tc>
          <w:tcPr>
            <w:tcW w:w="5000" w:type="pct"/>
            <w:shd w:val="clear" w:color="auto" w:fill="BFBFBF" w:themeFill="background1" w:themeFillShade="BF"/>
          </w:tcPr>
          <w:p w14:paraId="2C749226" w14:textId="0B884DEA" w:rsidR="008D247A" w:rsidRPr="006A26E8" w:rsidRDefault="008D247A" w:rsidP="002546AD">
            <w:pPr>
              <w:pStyle w:val="TableText"/>
              <w:rPr>
                <w:szCs w:val="20"/>
              </w:rPr>
            </w:pPr>
            <w:r w:rsidRPr="006A26E8">
              <w:rPr>
                <w:b/>
                <w:bCs/>
                <w:szCs w:val="20"/>
              </w:rPr>
              <w:t>Action:</w:t>
            </w:r>
            <w:r w:rsidRPr="006A26E8">
              <w:rPr>
                <w:szCs w:val="20"/>
              </w:rPr>
              <w:t xml:space="preserve"> Review the template document and update highlighted text for your agency/personnel information. Review and delete all instructional boxes upon completion. </w:t>
            </w:r>
          </w:p>
        </w:tc>
      </w:tr>
    </w:tbl>
    <w:p w14:paraId="1ED2481B" w14:textId="0A9D5F7D" w:rsidR="008D247A" w:rsidRPr="006A26E8" w:rsidRDefault="008D247A" w:rsidP="00804BA0">
      <w:pPr>
        <w:rPr>
          <w:rFonts w:cs="Segoe UI"/>
        </w:rPr>
        <w:sectPr w:rsidR="008D247A" w:rsidRPr="006A26E8" w:rsidSect="00C96E01">
          <w:headerReference w:type="default" r:id="rId12"/>
          <w:footerReference w:type="default" r:id="rId13"/>
          <w:type w:val="oddPage"/>
          <w:pgSz w:w="12240" w:h="15840" w:code="1"/>
          <w:pgMar w:top="1440" w:right="1440" w:bottom="1440" w:left="1440" w:header="720" w:footer="720" w:gutter="0"/>
          <w:pgNumType w:fmt="lowerRoman" w:start="1"/>
          <w:cols w:space="720"/>
          <w:docGrid w:linePitch="360"/>
        </w:sectPr>
      </w:pPr>
    </w:p>
    <w:p w14:paraId="0424F440" w14:textId="77777777" w:rsidR="0094205F" w:rsidRPr="006A26E8" w:rsidRDefault="0094205F" w:rsidP="0094205F">
      <w:pPr>
        <w:pStyle w:val="FakeHeading1"/>
        <w:rPr>
          <w:rFonts w:cs="Segoe UI"/>
        </w:rPr>
      </w:pPr>
      <w:r w:rsidRPr="006A26E8">
        <w:rPr>
          <w:rFonts w:cs="Segoe UI"/>
        </w:rPr>
        <w:lastRenderedPageBreak/>
        <w:t>Promulgation, Approval, and Implementation</w:t>
      </w:r>
    </w:p>
    <w:p w14:paraId="5F4BE73E" w14:textId="183C4FE2" w:rsidR="000D3F47" w:rsidRDefault="0094205F" w:rsidP="00C8467E">
      <w:pPr>
        <w:pStyle w:val="BodyText"/>
      </w:pPr>
      <w:r w:rsidRPr="006A26E8">
        <w:t>The State of Idaho, in accordance with Idaho Code Title 46, Chapter 10, “State Disaster Preparedness Act of 1975, as amended by the Idaho Homeland Security Act of 2004”</w:t>
      </w:r>
      <w:r w:rsidR="001037DE" w:rsidRPr="006A26E8">
        <w:t xml:space="preserve"> and E</w:t>
      </w:r>
      <w:r w:rsidR="00013842" w:rsidRPr="006A26E8">
        <w:t xml:space="preserve">xecutive </w:t>
      </w:r>
      <w:r w:rsidR="001037DE" w:rsidRPr="006A26E8">
        <w:t>O</w:t>
      </w:r>
      <w:r w:rsidR="00013842" w:rsidRPr="006A26E8">
        <w:t>rder</w:t>
      </w:r>
      <w:r w:rsidR="001037DE" w:rsidRPr="006A26E8">
        <w:t xml:space="preserve"> 2019-15,</w:t>
      </w:r>
      <w:r w:rsidRPr="006A26E8">
        <w:t xml:space="preserve"> is required to plan and prepare for disasters and emergencies resulting from natural or human-caused emergency or disaster events, enemy attack, terrorism, sabotage, or other hostile action. This </w:t>
      </w:r>
      <w:r w:rsidR="00AD5D0E" w:rsidRPr="006A26E8">
        <w:t>(</w:t>
      </w:r>
      <w:r w:rsidR="00AD5D0E" w:rsidRPr="006A26E8">
        <w:rPr>
          <w:highlight w:val="yellow"/>
        </w:rPr>
        <w:t>Agency Name</w:t>
      </w:r>
      <w:r w:rsidR="00AD5D0E" w:rsidRPr="006A26E8">
        <w:t>)</w:t>
      </w:r>
      <w:r w:rsidRPr="006A26E8">
        <w:t xml:space="preserve"> COOP </w:t>
      </w:r>
      <w:r w:rsidR="0077026E" w:rsidRPr="006A26E8">
        <w:t xml:space="preserve">Plan </w:t>
      </w:r>
      <w:r w:rsidRPr="006A26E8">
        <w:t xml:space="preserve">provides a framework for the </w:t>
      </w:r>
      <w:r w:rsidR="000A53FC" w:rsidRPr="006A26E8">
        <w:t>s</w:t>
      </w:r>
      <w:r w:rsidRPr="006A26E8">
        <w:t xml:space="preserve">tate to plan and perform its mission essential functions during a disruption event or national emergency. This COOP </w:t>
      </w:r>
      <w:r w:rsidR="00912E79" w:rsidRPr="006A26E8">
        <w:t>P</w:t>
      </w:r>
      <w:r w:rsidR="000A53FC" w:rsidRPr="006A26E8">
        <w:t xml:space="preserve">lan </w:t>
      </w:r>
      <w:r w:rsidRPr="006A26E8">
        <w:t xml:space="preserve">was prepared at the direction of the </w:t>
      </w:r>
      <w:r w:rsidR="000A53FC" w:rsidRPr="006A26E8">
        <w:t xml:space="preserve">Idaho </w:t>
      </w:r>
      <w:r w:rsidRPr="006A26E8">
        <w:t>Office of Emergency Management and is in accordance with direction from Continuity Guidance Circular, Comprehensive Preparedness Guide 101, and the National Incident Management System.</w:t>
      </w:r>
    </w:p>
    <w:p w14:paraId="579B9946" w14:textId="5CD154FC" w:rsidR="00D02507" w:rsidRPr="006A26E8" w:rsidRDefault="0094205F" w:rsidP="00C8467E">
      <w:pPr>
        <w:pStyle w:val="BodyText"/>
      </w:pPr>
      <w:r w:rsidRPr="006A26E8">
        <w:t xml:space="preserve">The revised COOP </w:t>
      </w:r>
      <w:r w:rsidR="00912E79" w:rsidRPr="006A26E8">
        <w:t>P</w:t>
      </w:r>
      <w:r w:rsidRPr="006A26E8">
        <w:t xml:space="preserve">lan ensures consistency with current policy guidance and serves as a basis for improving continuity preparedness and initiation of continuity actions in response to an event. This revised </w:t>
      </w:r>
      <w:r w:rsidR="00912E79" w:rsidRPr="006A26E8">
        <w:t>COOP Plan</w:t>
      </w:r>
      <w:r w:rsidRPr="006A26E8">
        <w:t xml:space="preserve"> supersedes all previous versions of the plan. The Idaho </w:t>
      </w:r>
      <w:r w:rsidR="00AD5D0E" w:rsidRPr="006A26E8">
        <w:rPr>
          <w:highlight w:val="yellow"/>
        </w:rPr>
        <w:t>(Agency Name)</w:t>
      </w:r>
      <w:r w:rsidRPr="006A26E8">
        <w:t xml:space="preserve"> Director may approve updates to this COOP </w:t>
      </w:r>
      <w:r w:rsidR="00912E79" w:rsidRPr="006A26E8">
        <w:t>P</w:t>
      </w:r>
      <w:r w:rsidRPr="006A26E8">
        <w:t>lan prior to re-promulgation if those updates do not involve significant changes in operational approach or are the result of significant legislative changes; if either occurs, th</w:t>
      </w:r>
      <w:r w:rsidR="007C4693" w:rsidRPr="006A26E8">
        <w:t>is</w:t>
      </w:r>
      <w:r w:rsidRPr="006A26E8">
        <w:t xml:space="preserve"> </w:t>
      </w:r>
      <w:r w:rsidR="00912E79" w:rsidRPr="006A26E8">
        <w:t>COOP Plan</w:t>
      </w:r>
      <w:r w:rsidRPr="006A26E8">
        <w:t xml:space="preserve"> must be re-promulgated. We, the </w:t>
      </w:r>
      <w:r w:rsidR="00F01A24">
        <w:t>undersigned, hereby</w:t>
      </w:r>
      <w:r w:rsidRPr="006A26E8">
        <w:t xml:space="preserve"> promulgate, approve, and implement this revised </w:t>
      </w:r>
      <w:r w:rsidR="00912E79" w:rsidRPr="006A26E8">
        <w:t>COOP Plan</w:t>
      </w:r>
      <w:r w:rsidRPr="006A26E8">
        <w:t>.</w:t>
      </w:r>
    </w:p>
    <w:p w14:paraId="0753FB1C" w14:textId="77777777" w:rsidR="00644DF7" w:rsidRPr="006A26E8" w:rsidRDefault="00644DF7" w:rsidP="00C8467E">
      <w:pPr>
        <w:pStyle w:val="BodyText"/>
      </w:pPr>
    </w:p>
    <w:p w14:paraId="3BD50B22" w14:textId="77777777" w:rsidR="009501B9" w:rsidRPr="006A26E8" w:rsidRDefault="009501B9" w:rsidP="00C8467E">
      <w:pPr>
        <w:pStyle w:val="BodyText"/>
      </w:pPr>
    </w:p>
    <w:p w14:paraId="7718E666" w14:textId="77777777" w:rsidR="009501B9" w:rsidRPr="006A26E8" w:rsidRDefault="009501B9" w:rsidP="00C8467E">
      <w:pPr>
        <w:pStyle w:val="BodyText"/>
      </w:pPr>
    </w:p>
    <w:tbl>
      <w:tblPr>
        <w:tblStyle w:val="TableGrid"/>
        <w:tblW w:w="9445" w:type="dxa"/>
        <w:tblLook w:val="04A0" w:firstRow="1" w:lastRow="0" w:firstColumn="1" w:lastColumn="0" w:noHBand="0" w:noVBand="1"/>
      </w:tblPr>
      <w:tblGrid>
        <w:gridCol w:w="2067"/>
        <w:gridCol w:w="2068"/>
        <w:gridCol w:w="270"/>
        <w:gridCol w:w="2520"/>
        <w:gridCol w:w="2520"/>
      </w:tblGrid>
      <w:tr w:rsidR="009501B9" w:rsidRPr="006A26E8" w14:paraId="5D6F9D59" w14:textId="77777777" w:rsidTr="009501B9">
        <w:tc>
          <w:tcPr>
            <w:tcW w:w="4135" w:type="dxa"/>
            <w:gridSpan w:val="2"/>
            <w:tcBorders>
              <w:top w:val="nil"/>
              <w:left w:val="nil"/>
              <w:bottom w:val="single" w:sz="4" w:space="0" w:color="auto"/>
              <w:right w:val="nil"/>
            </w:tcBorders>
          </w:tcPr>
          <w:p w14:paraId="114BC919" w14:textId="77777777" w:rsidR="009501B9" w:rsidRPr="006A26E8" w:rsidRDefault="009501B9" w:rsidP="00C8467E">
            <w:pPr>
              <w:pStyle w:val="BodyText"/>
            </w:pPr>
          </w:p>
        </w:tc>
        <w:tc>
          <w:tcPr>
            <w:tcW w:w="270" w:type="dxa"/>
            <w:tcBorders>
              <w:top w:val="nil"/>
              <w:left w:val="nil"/>
              <w:bottom w:val="nil"/>
              <w:right w:val="nil"/>
            </w:tcBorders>
          </w:tcPr>
          <w:p w14:paraId="236E893E" w14:textId="77777777" w:rsidR="009501B9" w:rsidRPr="006A26E8" w:rsidRDefault="009501B9" w:rsidP="00C8467E">
            <w:pPr>
              <w:pStyle w:val="BodyText"/>
            </w:pPr>
          </w:p>
        </w:tc>
        <w:tc>
          <w:tcPr>
            <w:tcW w:w="5040" w:type="dxa"/>
            <w:gridSpan w:val="2"/>
            <w:tcBorders>
              <w:top w:val="nil"/>
              <w:left w:val="nil"/>
              <w:bottom w:val="single" w:sz="4" w:space="0" w:color="auto"/>
              <w:right w:val="nil"/>
            </w:tcBorders>
          </w:tcPr>
          <w:p w14:paraId="6293DC19" w14:textId="77777777" w:rsidR="009501B9" w:rsidRPr="006A26E8" w:rsidRDefault="009501B9" w:rsidP="00C8467E">
            <w:pPr>
              <w:pStyle w:val="BodyText"/>
            </w:pPr>
          </w:p>
        </w:tc>
      </w:tr>
      <w:tr w:rsidR="009501B9" w:rsidRPr="006A26E8" w14:paraId="6B2D09A9" w14:textId="77777777" w:rsidTr="009501B9">
        <w:tc>
          <w:tcPr>
            <w:tcW w:w="4135" w:type="dxa"/>
            <w:gridSpan w:val="2"/>
            <w:tcBorders>
              <w:left w:val="nil"/>
              <w:bottom w:val="nil"/>
              <w:right w:val="nil"/>
            </w:tcBorders>
          </w:tcPr>
          <w:p w14:paraId="1DF43940" w14:textId="6E111E24" w:rsidR="009501B9" w:rsidRPr="006A26E8" w:rsidRDefault="00A0158A" w:rsidP="00C8467E">
            <w:pPr>
              <w:pStyle w:val="BodyText"/>
            </w:pPr>
            <w:r w:rsidRPr="006A26E8">
              <w:rPr>
                <w:highlight w:val="yellow"/>
              </w:rPr>
              <w:t>(Name)</w:t>
            </w:r>
            <w:r w:rsidR="009501B9" w:rsidRPr="006A26E8">
              <w:br/>
            </w:r>
            <w:r w:rsidR="002F7AE3" w:rsidRPr="006A26E8">
              <w:rPr>
                <w:shd w:val="clear" w:color="auto" w:fill="FFFFFF"/>
              </w:rPr>
              <w:t>(</w:t>
            </w:r>
            <w:r w:rsidR="002F7AE3" w:rsidRPr="006A26E8">
              <w:rPr>
                <w:highlight w:val="yellow"/>
                <w:shd w:val="clear" w:color="auto" w:fill="FFFFFF"/>
              </w:rPr>
              <w:t>Position</w:t>
            </w:r>
            <w:r w:rsidR="002F7AE3" w:rsidRPr="006A26E8">
              <w:rPr>
                <w:shd w:val="clear" w:color="auto" w:fill="FFFFFF"/>
              </w:rPr>
              <w:t>)</w:t>
            </w:r>
          </w:p>
        </w:tc>
        <w:tc>
          <w:tcPr>
            <w:tcW w:w="270" w:type="dxa"/>
            <w:tcBorders>
              <w:top w:val="nil"/>
              <w:left w:val="nil"/>
              <w:bottom w:val="nil"/>
              <w:right w:val="nil"/>
            </w:tcBorders>
          </w:tcPr>
          <w:p w14:paraId="3D44FE87" w14:textId="77777777" w:rsidR="009501B9" w:rsidRPr="006A26E8" w:rsidRDefault="009501B9" w:rsidP="00C8467E">
            <w:pPr>
              <w:pStyle w:val="BodyText"/>
            </w:pPr>
          </w:p>
        </w:tc>
        <w:tc>
          <w:tcPr>
            <w:tcW w:w="5040" w:type="dxa"/>
            <w:gridSpan w:val="2"/>
            <w:tcBorders>
              <w:left w:val="nil"/>
              <w:bottom w:val="nil"/>
              <w:right w:val="nil"/>
            </w:tcBorders>
          </w:tcPr>
          <w:p w14:paraId="1AE55650" w14:textId="0721BB50" w:rsidR="009501B9" w:rsidRPr="006A26E8" w:rsidRDefault="009501B9" w:rsidP="00C8467E">
            <w:pPr>
              <w:pStyle w:val="BodyText"/>
            </w:pPr>
          </w:p>
        </w:tc>
      </w:tr>
      <w:tr w:rsidR="009501B9" w:rsidRPr="006A26E8" w14:paraId="19AD1EF1" w14:textId="77777777" w:rsidTr="009501B9">
        <w:tc>
          <w:tcPr>
            <w:tcW w:w="4135" w:type="dxa"/>
            <w:gridSpan w:val="2"/>
            <w:tcBorders>
              <w:top w:val="nil"/>
              <w:left w:val="nil"/>
              <w:bottom w:val="nil"/>
              <w:right w:val="nil"/>
            </w:tcBorders>
          </w:tcPr>
          <w:p w14:paraId="39D886FD" w14:textId="77777777" w:rsidR="009501B9" w:rsidRPr="006A26E8" w:rsidRDefault="009501B9" w:rsidP="00C8467E">
            <w:pPr>
              <w:pStyle w:val="BodyText"/>
            </w:pPr>
          </w:p>
        </w:tc>
        <w:tc>
          <w:tcPr>
            <w:tcW w:w="270" w:type="dxa"/>
            <w:tcBorders>
              <w:top w:val="nil"/>
              <w:left w:val="nil"/>
              <w:bottom w:val="nil"/>
              <w:right w:val="nil"/>
            </w:tcBorders>
          </w:tcPr>
          <w:p w14:paraId="42BF75A5" w14:textId="77777777" w:rsidR="009501B9" w:rsidRPr="006A26E8" w:rsidRDefault="009501B9" w:rsidP="00C8467E">
            <w:pPr>
              <w:pStyle w:val="BodyText"/>
            </w:pPr>
          </w:p>
        </w:tc>
        <w:tc>
          <w:tcPr>
            <w:tcW w:w="5040" w:type="dxa"/>
            <w:gridSpan w:val="2"/>
            <w:tcBorders>
              <w:top w:val="nil"/>
              <w:left w:val="nil"/>
              <w:bottom w:val="nil"/>
              <w:right w:val="nil"/>
            </w:tcBorders>
          </w:tcPr>
          <w:p w14:paraId="46111DB2" w14:textId="77777777" w:rsidR="009501B9" w:rsidRPr="006A26E8" w:rsidRDefault="009501B9" w:rsidP="00C8467E">
            <w:pPr>
              <w:pStyle w:val="BodyText"/>
            </w:pPr>
          </w:p>
        </w:tc>
      </w:tr>
      <w:tr w:rsidR="009501B9" w:rsidRPr="006A26E8" w14:paraId="55E82C07" w14:textId="77777777" w:rsidTr="00C37C7B">
        <w:tc>
          <w:tcPr>
            <w:tcW w:w="4135" w:type="dxa"/>
            <w:gridSpan w:val="2"/>
            <w:tcBorders>
              <w:top w:val="nil"/>
              <w:left w:val="nil"/>
              <w:bottom w:val="nil"/>
              <w:right w:val="nil"/>
            </w:tcBorders>
          </w:tcPr>
          <w:p w14:paraId="2188BEE5" w14:textId="77777777" w:rsidR="009501B9" w:rsidRPr="006A26E8" w:rsidRDefault="009501B9" w:rsidP="00C8467E">
            <w:pPr>
              <w:pStyle w:val="BodyText"/>
            </w:pPr>
          </w:p>
        </w:tc>
        <w:tc>
          <w:tcPr>
            <w:tcW w:w="270" w:type="dxa"/>
            <w:tcBorders>
              <w:top w:val="nil"/>
              <w:left w:val="nil"/>
              <w:bottom w:val="nil"/>
              <w:right w:val="nil"/>
            </w:tcBorders>
          </w:tcPr>
          <w:p w14:paraId="16102BA3" w14:textId="77777777" w:rsidR="009501B9" w:rsidRPr="006A26E8" w:rsidRDefault="009501B9" w:rsidP="00C8467E">
            <w:pPr>
              <w:pStyle w:val="BodyText"/>
            </w:pPr>
          </w:p>
        </w:tc>
        <w:tc>
          <w:tcPr>
            <w:tcW w:w="5040" w:type="dxa"/>
            <w:gridSpan w:val="2"/>
            <w:tcBorders>
              <w:top w:val="nil"/>
              <w:left w:val="nil"/>
              <w:bottom w:val="nil"/>
              <w:right w:val="nil"/>
            </w:tcBorders>
          </w:tcPr>
          <w:p w14:paraId="0566DAE5" w14:textId="77777777" w:rsidR="009501B9" w:rsidRPr="006A26E8" w:rsidRDefault="009501B9" w:rsidP="00C8467E">
            <w:pPr>
              <w:pStyle w:val="BodyText"/>
            </w:pPr>
          </w:p>
        </w:tc>
      </w:tr>
      <w:tr w:rsidR="009C1CC4" w:rsidRPr="006A26E8" w14:paraId="213FB904" w14:textId="77777777" w:rsidTr="00C37C7B">
        <w:tc>
          <w:tcPr>
            <w:tcW w:w="2067" w:type="dxa"/>
            <w:tcBorders>
              <w:top w:val="single" w:sz="4" w:space="0" w:color="auto"/>
              <w:left w:val="nil"/>
              <w:bottom w:val="nil"/>
              <w:right w:val="nil"/>
            </w:tcBorders>
          </w:tcPr>
          <w:p w14:paraId="46EDE228" w14:textId="77777777" w:rsidR="009C1CC4" w:rsidRPr="006A26E8" w:rsidRDefault="009C1CC4" w:rsidP="00C8467E">
            <w:pPr>
              <w:pStyle w:val="BodyText"/>
            </w:pPr>
            <w:r w:rsidRPr="006A26E8">
              <w:t>Date</w:t>
            </w:r>
          </w:p>
        </w:tc>
        <w:tc>
          <w:tcPr>
            <w:tcW w:w="2068" w:type="dxa"/>
            <w:tcBorders>
              <w:top w:val="nil"/>
              <w:left w:val="nil"/>
              <w:bottom w:val="nil"/>
              <w:right w:val="nil"/>
            </w:tcBorders>
          </w:tcPr>
          <w:p w14:paraId="2F09FBAA" w14:textId="77777777" w:rsidR="009C1CC4" w:rsidRPr="006A26E8" w:rsidRDefault="009C1CC4" w:rsidP="00C8467E">
            <w:pPr>
              <w:pStyle w:val="BodyText"/>
            </w:pPr>
          </w:p>
        </w:tc>
        <w:tc>
          <w:tcPr>
            <w:tcW w:w="270" w:type="dxa"/>
            <w:tcBorders>
              <w:top w:val="nil"/>
              <w:left w:val="nil"/>
              <w:bottom w:val="nil"/>
              <w:right w:val="nil"/>
            </w:tcBorders>
          </w:tcPr>
          <w:p w14:paraId="2D086826" w14:textId="77777777" w:rsidR="009C1CC4" w:rsidRPr="006A26E8" w:rsidRDefault="009C1CC4" w:rsidP="00C8467E">
            <w:pPr>
              <w:pStyle w:val="BodyText"/>
            </w:pPr>
          </w:p>
        </w:tc>
        <w:tc>
          <w:tcPr>
            <w:tcW w:w="2520" w:type="dxa"/>
            <w:tcBorders>
              <w:top w:val="single" w:sz="4" w:space="0" w:color="auto"/>
              <w:left w:val="nil"/>
              <w:bottom w:val="nil"/>
              <w:right w:val="nil"/>
            </w:tcBorders>
          </w:tcPr>
          <w:p w14:paraId="369046E8" w14:textId="341BB378" w:rsidR="009C1CC4" w:rsidRPr="006A26E8" w:rsidRDefault="009C1CC4" w:rsidP="00C8467E">
            <w:pPr>
              <w:pStyle w:val="BodyText"/>
            </w:pPr>
          </w:p>
        </w:tc>
        <w:tc>
          <w:tcPr>
            <w:tcW w:w="2520" w:type="dxa"/>
            <w:tcBorders>
              <w:top w:val="nil"/>
              <w:left w:val="nil"/>
              <w:bottom w:val="nil"/>
              <w:right w:val="nil"/>
            </w:tcBorders>
          </w:tcPr>
          <w:p w14:paraId="57FD0899" w14:textId="77777777" w:rsidR="009C1CC4" w:rsidRPr="006A26E8" w:rsidRDefault="009C1CC4" w:rsidP="00C8467E">
            <w:pPr>
              <w:pStyle w:val="BodyText"/>
            </w:pPr>
          </w:p>
        </w:tc>
      </w:tr>
    </w:tbl>
    <w:p w14:paraId="24A9835B" w14:textId="77777777" w:rsidR="0094205F" w:rsidRPr="006A26E8" w:rsidRDefault="0094205F" w:rsidP="00C8467E">
      <w:pPr>
        <w:pStyle w:val="BodyText"/>
      </w:pPr>
    </w:p>
    <w:p w14:paraId="1620F6AE" w14:textId="77777777" w:rsidR="0094205F" w:rsidRPr="006A26E8" w:rsidRDefault="0094205F" w:rsidP="0094205F">
      <w:pPr>
        <w:sectPr w:rsidR="0094205F" w:rsidRPr="006A26E8" w:rsidSect="00752F8B">
          <w:headerReference w:type="even" r:id="rId14"/>
          <w:headerReference w:type="default" r:id="rId15"/>
          <w:footerReference w:type="even" r:id="rId16"/>
          <w:pgSz w:w="12240" w:h="15840" w:code="1"/>
          <w:pgMar w:top="1440" w:right="1440" w:bottom="1440" w:left="1440" w:header="720" w:footer="720" w:gutter="0"/>
          <w:pgNumType w:fmt="lowerRoman"/>
          <w:cols w:space="720"/>
          <w:docGrid w:linePitch="360"/>
        </w:sectPr>
      </w:pPr>
    </w:p>
    <w:p w14:paraId="09A422AB" w14:textId="77777777" w:rsidR="0094205F" w:rsidRPr="006A26E8" w:rsidRDefault="0094205F" w:rsidP="0094205F">
      <w:pPr>
        <w:pStyle w:val="FakeHeading1"/>
        <w:rPr>
          <w:rFonts w:cs="Segoe UI"/>
        </w:rPr>
      </w:pPr>
      <w:r w:rsidRPr="006A26E8">
        <w:rPr>
          <w:rFonts w:cs="Segoe UI"/>
        </w:rPr>
        <w:lastRenderedPageBreak/>
        <w:t>Record of Revision</w:t>
      </w:r>
    </w:p>
    <w:p w14:paraId="78D2A919" w14:textId="1A6D3F23" w:rsidR="0094205F" w:rsidRPr="006A26E8" w:rsidRDefault="0094205F" w:rsidP="00C8467E">
      <w:pPr>
        <w:pStyle w:val="BodyText"/>
      </w:pPr>
      <w:r w:rsidRPr="006A26E8">
        <w:t xml:space="preserve">All revisions of this plan will be recorded below to document the date of each revision, who made the revision, and a description of the revisions. </w:t>
      </w:r>
      <w:r w:rsidR="004543D0" w:rsidRPr="006A26E8">
        <w:t xml:space="preserve">Revisions </w:t>
      </w:r>
      <w:r w:rsidR="003A02DA" w:rsidRPr="006A26E8">
        <w:t xml:space="preserve">listed </w:t>
      </w:r>
      <w:r w:rsidR="00F01A24">
        <w:t>below prior</w:t>
      </w:r>
      <w:r w:rsidR="004543D0" w:rsidRPr="006A26E8">
        <w:t xml:space="preserve"> to 2021 were made in the previous </w:t>
      </w:r>
      <w:r w:rsidR="00912E79" w:rsidRPr="006A26E8">
        <w:t>COOP Plan</w:t>
      </w:r>
      <w:r w:rsidR="004543D0" w:rsidRPr="006A26E8">
        <w:t>.</w:t>
      </w:r>
    </w:p>
    <w:tbl>
      <w:tblPr>
        <w:tblStyle w:val="TableGrid"/>
        <w:tblW w:w="9360" w:type="dxa"/>
        <w:tblLook w:val="04A0" w:firstRow="1" w:lastRow="0" w:firstColumn="1" w:lastColumn="0" w:noHBand="0" w:noVBand="1"/>
      </w:tblPr>
      <w:tblGrid>
        <w:gridCol w:w="1550"/>
        <w:gridCol w:w="2991"/>
        <w:gridCol w:w="4819"/>
      </w:tblGrid>
      <w:tr w:rsidR="0094205F" w:rsidRPr="006A26E8" w14:paraId="2EA6F140" w14:textId="77777777" w:rsidTr="004C48F8">
        <w:trPr>
          <w:tblHeader/>
        </w:trPr>
        <w:tc>
          <w:tcPr>
            <w:tcW w:w="828" w:type="pct"/>
            <w:shd w:val="clear" w:color="auto" w:fill="236373"/>
            <w:vAlign w:val="center"/>
          </w:tcPr>
          <w:p w14:paraId="44AE2003" w14:textId="77777777" w:rsidR="0094205F" w:rsidRPr="006A26E8" w:rsidRDefault="0094205F" w:rsidP="008146B2">
            <w:pPr>
              <w:pStyle w:val="TableHeader"/>
            </w:pPr>
            <w:r w:rsidRPr="006A26E8">
              <w:t>Date Revised</w:t>
            </w:r>
          </w:p>
        </w:tc>
        <w:tc>
          <w:tcPr>
            <w:tcW w:w="1598" w:type="pct"/>
            <w:shd w:val="clear" w:color="auto" w:fill="236373"/>
            <w:vAlign w:val="center"/>
          </w:tcPr>
          <w:p w14:paraId="670EFDB6" w14:textId="6C1BCEE5" w:rsidR="0094205F" w:rsidRPr="006A26E8" w:rsidRDefault="0094205F" w:rsidP="008146B2">
            <w:pPr>
              <w:pStyle w:val="TableHeader"/>
            </w:pPr>
            <w:r w:rsidRPr="006A26E8">
              <w:t xml:space="preserve">Updated </w:t>
            </w:r>
            <w:r w:rsidR="00F01A24">
              <w:t>b</w:t>
            </w:r>
            <w:r w:rsidRPr="006A26E8">
              <w:t>y</w:t>
            </w:r>
            <w:r w:rsidRPr="006A26E8">
              <w:br/>
              <w:t>(Name/Title/Organization)</w:t>
            </w:r>
          </w:p>
        </w:tc>
        <w:tc>
          <w:tcPr>
            <w:tcW w:w="2574" w:type="pct"/>
            <w:shd w:val="clear" w:color="auto" w:fill="236373"/>
            <w:vAlign w:val="center"/>
          </w:tcPr>
          <w:p w14:paraId="45281B2A" w14:textId="77777777" w:rsidR="0094205F" w:rsidRPr="006A26E8" w:rsidRDefault="0094205F" w:rsidP="008146B2">
            <w:pPr>
              <w:pStyle w:val="TableHeader"/>
            </w:pPr>
            <w:r w:rsidRPr="006A26E8">
              <w:t>Remarks</w:t>
            </w:r>
          </w:p>
        </w:tc>
      </w:tr>
      <w:tr w:rsidR="0094205F" w:rsidRPr="006A26E8" w14:paraId="4E97AE3C" w14:textId="77777777" w:rsidTr="004C48F8">
        <w:trPr>
          <w:trHeight w:val="576"/>
        </w:trPr>
        <w:tc>
          <w:tcPr>
            <w:tcW w:w="828" w:type="pct"/>
          </w:tcPr>
          <w:p w14:paraId="5581F9AB" w14:textId="71BEE407" w:rsidR="0094205F" w:rsidRPr="006A26E8" w:rsidRDefault="0094205F" w:rsidP="008146B2">
            <w:pPr>
              <w:pStyle w:val="TableText"/>
            </w:pPr>
          </w:p>
        </w:tc>
        <w:tc>
          <w:tcPr>
            <w:tcW w:w="1598" w:type="pct"/>
          </w:tcPr>
          <w:p w14:paraId="7653F1A8" w14:textId="6189779E" w:rsidR="0094205F" w:rsidRPr="006A26E8" w:rsidRDefault="0094205F" w:rsidP="008146B2">
            <w:pPr>
              <w:pStyle w:val="TableText"/>
            </w:pPr>
          </w:p>
        </w:tc>
        <w:tc>
          <w:tcPr>
            <w:tcW w:w="2574" w:type="pct"/>
          </w:tcPr>
          <w:p w14:paraId="0D6AA063" w14:textId="261DD537" w:rsidR="0094205F" w:rsidRPr="006A26E8" w:rsidRDefault="0094205F" w:rsidP="008146B2">
            <w:pPr>
              <w:pStyle w:val="TableText"/>
            </w:pPr>
          </w:p>
        </w:tc>
      </w:tr>
      <w:tr w:rsidR="0094205F" w:rsidRPr="006A26E8" w14:paraId="7627F291" w14:textId="77777777" w:rsidTr="004C48F8">
        <w:trPr>
          <w:trHeight w:val="576"/>
        </w:trPr>
        <w:tc>
          <w:tcPr>
            <w:tcW w:w="828" w:type="pct"/>
          </w:tcPr>
          <w:p w14:paraId="2C041D73" w14:textId="5A61DA1C" w:rsidR="0094205F" w:rsidRPr="006A26E8" w:rsidRDefault="0094205F" w:rsidP="008146B2">
            <w:pPr>
              <w:pStyle w:val="TableText"/>
            </w:pPr>
          </w:p>
        </w:tc>
        <w:tc>
          <w:tcPr>
            <w:tcW w:w="1598" w:type="pct"/>
          </w:tcPr>
          <w:p w14:paraId="34EA7C9A" w14:textId="5C91A488" w:rsidR="0094205F" w:rsidRPr="006A26E8" w:rsidRDefault="0094205F" w:rsidP="008146B2">
            <w:pPr>
              <w:pStyle w:val="TableText"/>
            </w:pPr>
          </w:p>
        </w:tc>
        <w:tc>
          <w:tcPr>
            <w:tcW w:w="2574" w:type="pct"/>
          </w:tcPr>
          <w:p w14:paraId="22BADFC9" w14:textId="433ED582" w:rsidR="0094205F" w:rsidRPr="006A26E8" w:rsidRDefault="0094205F" w:rsidP="008146B2">
            <w:pPr>
              <w:pStyle w:val="TableText"/>
            </w:pPr>
          </w:p>
        </w:tc>
      </w:tr>
      <w:tr w:rsidR="0094205F" w:rsidRPr="006A26E8" w14:paraId="5D75D347" w14:textId="77777777" w:rsidTr="004C48F8">
        <w:trPr>
          <w:trHeight w:val="576"/>
        </w:trPr>
        <w:tc>
          <w:tcPr>
            <w:tcW w:w="828" w:type="pct"/>
          </w:tcPr>
          <w:p w14:paraId="759188A1" w14:textId="2725ED62" w:rsidR="0094205F" w:rsidRPr="006A26E8" w:rsidRDefault="0094205F" w:rsidP="008146B2">
            <w:pPr>
              <w:pStyle w:val="TableText"/>
            </w:pPr>
          </w:p>
        </w:tc>
        <w:tc>
          <w:tcPr>
            <w:tcW w:w="1598" w:type="pct"/>
          </w:tcPr>
          <w:p w14:paraId="6B336E50" w14:textId="5384C27C" w:rsidR="0094205F" w:rsidRPr="006A26E8" w:rsidRDefault="0094205F" w:rsidP="004543D0">
            <w:pPr>
              <w:pStyle w:val="TableText"/>
            </w:pPr>
          </w:p>
        </w:tc>
        <w:tc>
          <w:tcPr>
            <w:tcW w:w="2574" w:type="pct"/>
          </w:tcPr>
          <w:p w14:paraId="2F1BED92" w14:textId="76F942CE" w:rsidR="0094205F" w:rsidRPr="006A26E8" w:rsidRDefault="0094205F" w:rsidP="008146B2">
            <w:pPr>
              <w:pStyle w:val="TableText"/>
            </w:pPr>
          </w:p>
        </w:tc>
      </w:tr>
      <w:tr w:rsidR="009A4096" w:rsidRPr="006A26E8" w14:paraId="255F1570" w14:textId="77777777" w:rsidTr="004C48F8">
        <w:trPr>
          <w:trHeight w:val="576"/>
        </w:trPr>
        <w:tc>
          <w:tcPr>
            <w:tcW w:w="828" w:type="pct"/>
          </w:tcPr>
          <w:p w14:paraId="0C373173" w14:textId="14D7EC47" w:rsidR="009A4096" w:rsidRPr="006A26E8" w:rsidRDefault="009A4096" w:rsidP="009A4096">
            <w:pPr>
              <w:pStyle w:val="TableText"/>
            </w:pPr>
          </w:p>
        </w:tc>
        <w:tc>
          <w:tcPr>
            <w:tcW w:w="1598" w:type="pct"/>
          </w:tcPr>
          <w:p w14:paraId="3C70B669" w14:textId="1865CF8C" w:rsidR="009A4096" w:rsidRPr="006A26E8" w:rsidRDefault="009A4096" w:rsidP="009A4096">
            <w:pPr>
              <w:pStyle w:val="TableText"/>
            </w:pPr>
          </w:p>
        </w:tc>
        <w:tc>
          <w:tcPr>
            <w:tcW w:w="2574" w:type="pct"/>
          </w:tcPr>
          <w:p w14:paraId="4B12A55F" w14:textId="75109660" w:rsidR="009A4096" w:rsidRPr="006A26E8" w:rsidRDefault="009A4096" w:rsidP="009A4096">
            <w:pPr>
              <w:pStyle w:val="TableText"/>
            </w:pPr>
          </w:p>
        </w:tc>
      </w:tr>
      <w:tr w:rsidR="009A4096" w:rsidRPr="006A26E8" w14:paraId="453CAE8C" w14:textId="77777777" w:rsidTr="004C48F8">
        <w:trPr>
          <w:trHeight w:val="576"/>
        </w:trPr>
        <w:tc>
          <w:tcPr>
            <w:tcW w:w="828" w:type="pct"/>
          </w:tcPr>
          <w:p w14:paraId="4BC6410E" w14:textId="09D78FE3" w:rsidR="009A4096" w:rsidRPr="006A26E8" w:rsidRDefault="009A4096" w:rsidP="009A4096">
            <w:pPr>
              <w:pStyle w:val="TableText"/>
            </w:pPr>
          </w:p>
        </w:tc>
        <w:tc>
          <w:tcPr>
            <w:tcW w:w="1598" w:type="pct"/>
          </w:tcPr>
          <w:p w14:paraId="0FBA87FC" w14:textId="46035B6F" w:rsidR="009A4096" w:rsidRPr="006A26E8" w:rsidRDefault="009A4096" w:rsidP="009A4096">
            <w:pPr>
              <w:pStyle w:val="TableText"/>
            </w:pPr>
          </w:p>
        </w:tc>
        <w:tc>
          <w:tcPr>
            <w:tcW w:w="2574" w:type="pct"/>
          </w:tcPr>
          <w:p w14:paraId="01FF967B" w14:textId="3A901F08" w:rsidR="009A4096" w:rsidRPr="006A26E8" w:rsidRDefault="009A4096" w:rsidP="009A4096">
            <w:pPr>
              <w:pStyle w:val="TableText"/>
            </w:pPr>
          </w:p>
        </w:tc>
      </w:tr>
      <w:tr w:rsidR="009A4096" w:rsidRPr="006A26E8" w14:paraId="33F61287" w14:textId="77777777" w:rsidTr="004C48F8">
        <w:trPr>
          <w:trHeight w:val="576"/>
        </w:trPr>
        <w:tc>
          <w:tcPr>
            <w:tcW w:w="828" w:type="pct"/>
          </w:tcPr>
          <w:p w14:paraId="4400FDBD" w14:textId="67818031" w:rsidR="009A4096" w:rsidRPr="006A26E8" w:rsidRDefault="009A4096" w:rsidP="009A4096">
            <w:pPr>
              <w:pStyle w:val="TableText"/>
            </w:pPr>
          </w:p>
        </w:tc>
        <w:tc>
          <w:tcPr>
            <w:tcW w:w="1598" w:type="pct"/>
          </w:tcPr>
          <w:p w14:paraId="75131413" w14:textId="7B78E1F5" w:rsidR="009A4096" w:rsidRPr="006A26E8" w:rsidRDefault="009A4096" w:rsidP="009A4096">
            <w:pPr>
              <w:pStyle w:val="TableText"/>
            </w:pPr>
          </w:p>
        </w:tc>
        <w:tc>
          <w:tcPr>
            <w:tcW w:w="2574" w:type="pct"/>
          </w:tcPr>
          <w:p w14:paraId="77F603A0" w14:textId="2DB7B3C9" w:rsidR="009A4096" w:rsidRPr="006A26E8" w:rsidRDefault="009A4096" w:rsidP="009A4096">
            <w:pPr>
              <w:pStyle w:val="TableText"/>
            </w:pPr>
          </w:p>
        </w:tc>
      </w:tr>
      <w:tr w:rsidR="009A4096" w:rsidRPr="006A26E8" w14:paraId="2F0B1D63" w14:textId="77777777" w:rsidTr="004C48F8">
        <w:trPr>
          <w:trHeight w:val="576"/>
        </w:trPr>
        <w:tc>
          <w:tcPr>
            <w:tcW w:w="828" w:type="pct"/>
          </w:tcPr>
          <w:p w14:paraId="02319333" w14:textId="4025731E" w:rsidR="009A4096" w:rsidRPr="006A26E8" w:rsidRDefault="009A4096" w:rsidP="009A4096">
            <w:pPr>
              <w:pStyle w:val="TableText"/>
            </w:pPr>
          </w:p>
        </w:tc>
        <w:tc>
          <w:tcPr>
            <w:tcW w:w="1598" w:type="pct"/>
          </w:tcPr>
          <w:p w14:paraId="42E8A9F3" w14:textId="55D3F9DD" w:rsidR="009A4096" w:rsidRPr="006A26E8" w:rsidRDefault="009A4096" w:rsidP="009A4096">
            <w:pPr>
              <w:pStyle w:val="TableText"/>
            </w:pPr>
          </w:p>
        </w:tc>
        <w:tc>
          <w:tcPr>
            <w:tcW w:w="2574" w:type="pct"/>
          </w:tcPr>
          <w:p w14:paraId="72CC9F60" w14:textId="6E1FD24E" w:rsidR="009A4096" w:rsidRPr="006A26E8" w:rsidRDefault="009A4096" w:rsidP="009A4096">
            <w:pPr>
              <w:pStyle w:val="TableText"/>
            </w:pPr>
          </w:p>
        </w:tc>
      </w:tr>
      <w:tr w:rsidR="0094205F" w:rsidRPr="006A26E8" w14:paraId="33AB2A6D" w14:textId="77777777" w:rsidTr="004C48F8">
        <w:trPr>
          <w:trHeight w:val="576"/>
        </w:trPr>
        <w:tc>
          <w:tcPr>
            <w:tcW w:w="828" w:type="pct"/>
          </w:tcPr>
          <w:p w14:paraId="58732E03" w14:textId="77777777" w:rsidR="0094205F" w:rsidRPr="006A26E8" w:rsidRDefault="0094205F" w:rsidP="008146B2">
            <w:pPr>
              <w:pStyle w:val="TableText"/>
            </w:pPr>
          </w:p>
        </w:tc>
        <w:tc>
          <w:tcPr>
            <w:tcW w:w="1598" w:type="pct"/>
          </w:tcPr>
          <w:p w14:paraId="55B91B21" w14:textId="77777777" w:rsidR="0094205F" w:rsidRPr="006A26E8" w:rsidRDefault="0094205F" w:rsidP="008146B2">
            <w:pPr>
              <w:pStyle w:val="TableText"/>
            </w:pPr>
          </w:p>
        </w:tc>
        <w:tc>
          <w:tcPr>
            <w:tcW w:w="2574" w:type="pct"/>
          </w:tcPr>
          <w:p w14:paraId="3952AC5C" w14:textId="77777777" w:rsidR="0094205F" w:rsidRPr="006A26E8" w:rsidRDefault="0094205F" w:rsidP="008146B2">
            <w:pPr>
              <w:pStyle w:val="TableText"/>
            </w:pPr>
          </w:p>
        </w:tc>
      </w:tr>
      <w:tr w:rsidR="0094205F" w:rsidRPr="006A26E8" w14:paraId="561A2360" w14:textId="77777777" w:rsidTr="004C48F8">
        <w:trPr>
          <w:trHeight w:val="576"/>
        </w:trPr>
        <w:tc>
          <w:tcPr>
            <w:tcW w:w="828" w:type="pct"/>
          </w:tcPr>
          <w:p w14:paraId="48876BBE" w14:textId="77777777" w:rsidR="0094205F" w:rsidRPr="006A26E8" w:rsidRDefault="0094205F" w:rsidP="008146B2">
            <w:pPr>
              <w:pStyle w:val="TableText"/>
            </w:pPr>
          </w:p>
        </w:tc>
        <w:tc>
          <w:tcPr>
            <w:tcW w:w="1598" w:type="pct"/>
          </w:tcPr>
          <w:p w14:paraId="0E3D3131" w14:textId="77777777" w:rsidR="0094205F" w:rsidRPr="006A26E8" w:rsidRDefault="0094205F" w:rsidP="008146B2">
            <w:pPr>
              <w:pStyle w:val="TableText"/>
            </w:pPr>
          </w:p>
        </w:tc>
        <w:tc>
          <w:tcPr>
            <w:tcW w:w="2574" w:type="pct"/>
          </w:tcPr>
          <w:p w14:paraId="5C94DE1F" w14:textId="77777777" w:rsidR="0094205F" w:rsidRPr="006A26E8" w:rsidRDefault="0094205F" w:rsidP="008146B2">
            <w:pPr>
              <w:pStyle w:val="TableText"/>
            </w:pPr>
          </w:p>
        </w:tc>
      </w:tr>
    </w:tbl>
    <w:p w14:paraId="43CC0B17" w14:textId="77777777" w:rsidR="00C96E01" w:rsidRPr="006A26E8" w:rsidRDefault="00C96E01" w:rsidP="0094205F">
      <w:pPr>
        <w:rPr>
          <w:rFonts w:cs="Segoe UI"/>
        </w:rPr>
      </w:pPr>
    </w:p>
    <w:p w14:paraId="05D25CCE" w14:textId="77777777" w:rsidR="00C96E01" w:rsidRPr="006A26E8" w:rsidRDefault="00C96E01" w:rsidP="0094205F">
      <w:pPr>
        <w:rPr>
          <w:rFonts w:cs="Segoe UI"/>
        </w:rPr>
        <w:sectPr w:rsidR="00C96E01" w:rsidRPr="006A26E8" w:rsidSect="004C48F8">
          <w:headerReference w:type="even" r:id="rId17"/>
          <w:headerReference w:type="default" r:id="rId18"/>
          <w:footerReference w:type="default" r:id="rId19"/>
          <w:pgSz w:w="12240" w:h="15840" w:code="1"/>
          <w:pgMar w:top="1440" w:right="1440" w:bottom="1440" w:left="1440" w:header="720" w:footer="720" w:gutter="0"/>
          <w:pgNumType w:fmt="lowerRoman"/>
          <w:cols w:space="720"/>
          <w:docGrid w:linePitch="360"/>
        </w:sectPr>
      </w:pPr>
    </w:p>
    <w:p w14:paraId="723F1071" w14:textId="77777777" w:rsidR="0094205F" w:rsidRPr="006A26E8" w:rsidRDefault="0094205F" w:rsidP="0094205F">
      <w:pPr>
        <w:pStyle w:val="Blank"/>
      </w:pPr>
      <w:r w:rsidRPr="006A26E8">
        <w:lastRenderedPageBreak/>
        <w:t>This page intentionally left blank.</w:t>
      </w:r>
    </w:p>
    <w:p w14:paraId="7866B56F" w14:textId="77777777" w:rsidR="0094205F" w:rsidRPr="006A26E8" w:rsidRDefault="0094205F" w:rsidP="0094205F">
      <w:pPr>
        <w:rPr>
          <w:rFonts w:cs="Segoe UI"/>
        </w:rPr>
      </w:pPr>
    </w:p>
    <w:p w14:paraId="174B633B" w14:textId="77777777" w:rsidR="0094205F" w:rsidRPr="006A26E8" w:rsidRDefault="0094205F" w:rsidP="0094205F">
      <w:pPr>
        <w:rPr>
          <w:rFonts w:cs="Segoe UI"/>
        </w:rPr>
        <w:sectPr w:rsidR="0094205F" w:rsidRPr="006A26E8" w:rsidSect="00752F8B">
          <w:headerReference w:type="even" r:id="rId20"/>
          <w:footerReference w:type="even" r:id="rId21"/>
          <w:pgSz w:w="12240" w:h="15840" w:code="1"/>
          <w:pgMar w:top="1440" w:right="1440" w:bottom="1440" w:left="1440" w:header="720" w:footer="720" w:gutter="0"/>
          <w:pgNumType w:fmt="lowerRoman"/>
          <w:cols w:space="720"/>
          <w:docGrid w:linePitch="360"/>
        </w:sectPr>
      </w:pPr>
    </w:p>
    <w:p w14:paraId="422A844F" w14:textId="77777777" w:rsidR="00BB7C5F" w:rsidRPr="006A26E8" w:rsidRDefault="000B0FAB" w:rsidP="00916C7C">
      <w:pPr>
        <w:pStyle w:val="TOCTitle"/>
        <w:rPr>
          <w:rFonts w:cs="Segoe UI"/>
        </w:rPr>
      </w:pPr>
      <w:r w:rsidRPr="006A26E8">
        <w:rPr>
          <w:rFonts w:cs="Segoe UI"/>
        </w:rPr>
        <w:lastRenderedPageBreak/>
        <w:t>Table of Contents</w:t>
      </w:r>
    </w:p>
    <w:p w14:paraId="0E5CC01A" w14:textId="74E0BB91" w:rsidR="007B13E0" w:rsidRDefault="00CF79EE">
      <w:pPr>
        <w:pStyle w:val="TOC1"/>
        <w:rPr>
          <w:rFonts w:asciiTheme="minorHAnsi" w:eastAsiaTheme="minorEastAsia" w:hAnsiTheme="minorHAnsi" w:cstheme="minorBidi"/>
          <w:b w:val="0"/>
          <w:szCs w:val="22"/>
        </w:rPr>
      </w:pPr>
      <w:r>
        <w:rPr>
          <w:rFonts w:cs="Segoe UI"/>
          <w:b w:val="0"/>
        </w:rPr>
        <w:fldChar w:fldCharType="begin"/>
      </w:r>
      <w:r>
        <w:rPr>
          <w:rFonts w:cs="Segoe UI"/>
          <w:b w:val="0"/>
        </w:rPr>
        <w:instrText xml:space="preserve"> TOC \h \z \t "Heading 1,1,Heading 2,2,Heading 3,3,Heading 9,1" </w:instrText>
      </w:r>
      <w:r>
        <w:rPr>
          <w:rFonts w:cs="Segoe UI"/>
          <w:b w:val="0"/>
        </w:rPr>
        <w:fldChar w:fldCharType="separate"/>
      </w:r>
      <w:hyperlink w:anchor="_Toc105755570" w:history="1">
        <w:r w:rsidR="007B13E0" w:rsidRPr="004D14CD">
          <w:rPr>
            <w:rStyle w:val="Hyperlink"/>
            <w:rFonts w:cs="Segoe UI"/>
          </w:rPr>
          <w:t>Introduction</w:t>
        </w:r>
        <w:r w:rsidR="007B13E0">
          <w:rPr>
            <w:webHidden/>
          </w:rPr>
          <w:tab/>
        </w:r>
        <w:r w:rsidR="007B13E0">
          <w:rPr>
            <w:webHidden/>
          </w:rPr>
          <w:fldChar w:fldCharType="begin"/>
        </w:r>
        <w:r w:rsidR="007B13E0">
          <w:rPr>
            <w:webHidden/>
          </w:rPr>
          <w:instrText xml:space="preserve"> PAGEREF _Toc105755570 \h </w:instrText>
        </w:r>
        <w:r w:rsidR="007B13E0">
          <w:rPr>
            <w:webHidden/>
          </w:rPr>
        </w:r>
        <w:r w:rsidR="007B13E0">
          <w:rPr>
            <w:webHidden/>
          </w:rPr>
          <w:fldChar w:fldCharType="separate"/>
        </w:r>
        <w:r w:rsidR="007B13E0">
          <w:rPr>
            <w:webHidden/>
          </w:rPr>
          <w:t>1</w:t>
        </w:r>
        <w:r w:rsidR="007B13E0">
          <w:rPr>
            <w:webHidden/>
          </w:rPr>
          <w:fldChar w:fldCharType="end"/>
        </w:r>
      </w:hyperlink>
    </w:p>
    <w:p w14:paraId="1742546E" w14:textId="3B589480" w:rsidR="007B13E0" w:rsidRDefault="007B13E0">
      <w:pPr>
        <w:pStyle w:val="TOC2"/>
        <w:rPr>
          <w:rFonts w:asciiTheme="minorHAnsi" w:eastAsiaTheme="minorEastAsia" w:hAnsiTheme="minorHAnsi" w:cstheme="minorBidi"/>
          <w:b w:val="0"/>
          <w:szCs w:val="22"/>
        </w:rPr>
      </w:pPr>
      <w:hyperlink w:anchor="_Toc105755571" w:history="1">
        <w:r w:rsidRPr="004D14CD">
          <w:rPr>
            <w:rStyle w:val="Hyperlink"/>
          </w:rPr>
          <w:t>Purpose and Objectives</w:t>
        </w:r>
        <w:r>
          <w:rPr>
            <w:webHidden/>
          </w:rPr>
          <w:tab/>
        </w:r>
        <w:r>
          <w:rPr>
            <w:webHidden/>
          </w:rPr>
          <w:fldChar w:fldCharType="begin"/>
        </w:r>
        <w:r>
          <w:rPr>
            <w:webHidden/>
          </w:rPr>
          <w:instrText xml:space="preserve"> PAGEREF _Toc105755571 \h </w:instrText>
        </w:r>
        <w:r>
          <w:rPr>
            <w:webHidden/>
          </w:rPr>
        </w:r>
        <w:r>
          <w:rPr>
            <w:webHidden/>
          </w:rPr>
          <w:fldChar w:fldCharType="separate"/>
        </w:r>
        <w:r>
          <w:rPr>
            <w:webHidden/>
          </w:rPr>
          <w:t>3</w:t>
        </w:r>
        <w:r>
          <w:rPr>
            <w:webHidden/>
          </w:rPr>
          <w:fldChar w:fldCharType="end"/>
        </w:r>
      </w:hyperlink>
    </w:p>
    <w:p w14:paraId="66ADAF2A" w14:textId="73121285" w:rsidR="007B13E0" w:rsidRDefault="007B13E0">
      <w:pPr>
        <w:pStyle w:val="TOC2"/>
        <w:rPr>
          <w:rFonts w:asciiTheme="minorHAnsi" w:eastAsiaTheme="minorEastAsia" w:hAnsiTheme="minorHAnsi" w:cstheme="minorBidi"/>
          <w:b w:val="0"/>
          <w:szCs w:val="22"/>
        </w:rPr>
      </w:pPr>
      <w:hyperlink w:anchor="_Toc105755572" w:history="1">
        <w:r w:rsidRPr="004D14CD">
          <w:rPr>
            <w:rStyle w:val="Hyperlink"/>
          </w:rPr>
          <w:t>Applicability and Scope</w:t>
        </w:r>
        <w:r>
          <w:rPr>
            <w:webHidden/>
          </w:rPr>
          <w:tab/>
        </w:r>
        <w:r>
          <w:rPr>
            <w:webHidden/>
          </w:rPr>
          <w:fldChar w:fldCharType="begin"/>
        </w:r>
        <w:r>
          <w:rPr>
            <w:webHidden/>
          </w:rPr>
          <w:instrText xml:space="preserve"> PAGEREF _Toc105755572 \h </w:instrText>
        </w:r>
        <w:r>
          <w:rPr>
            <w:webHidden/>
          </w:rPr>
        </w:r>
        <w:r>
          <w:rPr>
            <w:webHidden/>
          </w:rPr>
          <w:fldChar w:fldCharType="separate"/>
        </w:r>
        <w:r>
          <w:rPr>
            <w:webHidden/>
          </w:rPr>
          <w:t>3</w:t>
        </w:r>
        <w:r>
          <w:rPr>
            <w:webHidden/>
          </w:rPr>
          <w:fldChar w:fldCharType="end"/>
        </w:r>
      </w:hyperlink>
    </w:p>
    <w:p w14:paraId="3025C8BB" w14:textId="0EFF3549" w:rsidR="007B13E0" w:rsidRDefault="007B13E0">
      <w:pPr>
        <w:pStyle w:val="TOC2"/>
        <w:rPr>
          <w:rFonts w:asciiTheme="minorHAnsi" w:eastAsiaTheme="minorEastAsia" w:hAnsiTheme="minorHAnsi" w:cstheme="minorBidi"/>
          <w:b w:val="0"/>
          <w:szCs w:val="22"/>
        </w:rPr>
      </w:pPr>
      <w:hyperlink w:anchor="_Toc105755573" w:history="1">
        <w:r w:rsidRPr="004D14CD">
          <w:rPr>
            <w:rStyle w:val="Hyperlink"/>
          </w:rPr>
          <w:t>Situation</w:t>
        </w:r>
        <w:r>
          <w:rPr>
            <w:webHidden/>
          </w:rPr>
          <w:tab/>
        </w:r>
        <w:r>
          <w:rPr>
            <w:webHidden/>
          </w:rPr>
          <w:fldChar w:fldCharType="begin"/>
        </w:r>
        <w:r>
          <w:rPr>
            <w:webHidden/>
          </w:rPr>
          <w:instrText xml:space="preserve"> PAGEREF _Toc105755573 \h </w:instrText>
        </w:r>
        <w:r>
          <w:rPr>
            <w:webHidden/>
          </w:rPr>
        </w:r>
        <w:r>
          <w:rPr>
            <w:webHidden/>
          </w:rPr>
          <w:fldChar w:fldCharType="separate"/>
        </w:r>
        <w:r>
          <w:rPr>
            <w:webHidden/>
          </w:rPr>
          <w:t>4</w:t>
        </w:r>
        <w:r>
          <w:rPr>
            <w:webHidden/>
          </w:rPr>
          <w:fldChar w:fldCharType="end"/>
        </w:r>
      </w:hyperlink>
    </w:p>
    <w:p w14:paraId="34928C0B" w14:textId="2C31F80E" w:rsidR="007B13E0" w:rsidRDefault="007B13E0">
      <w:pPr>
        <w:pStyle w:val="TOC2"/>
        <w:rPr>
          <w:rFonts w:asciiTheme="minorHAnsi" w:eastAsiaTheme="minorEastAsia" w:hAnsiTheme="minorHAnsi" w:cstheme="minorBidi"/>
          <w:b w:val="0"/>
          <w:szCs w:val="22"/>
        </w:rPr>
      </w:pPr>
      <w:hyperlink w:anchor="_Toc105755574" w:history="1">
        <w:r w:rsidRPr="004D14CD">
          <w:rPr>
            <w:rStyle w:val="Hyperlink"/>
          </w:rPr>
          <w:t>Assumptions</w:t>
        </w:r>
        <w:r>
          <w:rPr>
            <w:webHidden/>
          </w:rPr>
          <w:tab/>
        </w:r>
        <w:r>
          <w:rPr>
            <w:webHidden/>
          </w:rPr>
          <w:fldChar w:fldCharType="begin"/>
        </w:r>
        <w:r>
          <w:rPr>
            <w:webHidden/>
          </w:rPr>
          <w:instrText xml:space="preserve"> PAGEREF _Toc105755574 \h </w:instrText>
        </w:r>
        <w:r>
          <w:rPr>
            <w:webHidden/>
          </w:rPr>
        </w:r>
        <w:r>
          <w:rPr>
            <w:webHidden/>
          </w:rPr>
          <w:fldChar w:fldCharType="separate"/>
        </w:r>
        <w:r>
          <w:rPr>
            <w:webHidden/>
          </w:rPr>
          <w:t>4</w:t>
        </w:r>
        <w:r>
          <w:rPr>
            <w:webHidden/>
          </w:rPr>
          <w:fldChar w:fldCharType="end"/>
        </w:r>
      </w:hyperlink>
    </w:p>
    <w:p w14:paraId="7513613A" w14:textId="541FA3E8" w:rsidR="007B13E0" w:rsidRDefault="007B13E0">
      <w:pPr>
        <w:pStyle w:val="TOC2"/>
        <w:rPr>
          <w:rFonts w:asciiTheme="minorHAnsi" w:eastAsiaTheme="minorEastAsia" w:hAnsiTheme="minorHAnsi" w:cstheme="minorBidi"/>
          <w:b w:val="0"/>
          <w:szCs w:val="22"/>
        </w:rPr>
      </w:pPr>
      <w:hyperlink w:anchor="_Toc105755575" w:history="1">
        <w:r w:rsidRPr="004D14CD">
          <w:rPr>
            <w:rStyle w:val="Hyperlink"/>
          </w:rPr>
          <w:t>Authority</w:t>
        </w:r>
        <w:r>
          <w:rPr>
            <w:webHidden/>
          </w:rPr>
          <w:tab/>
        </w:r>
        <w:r>
          <w:rPr>
            <w:webHidden/>
          </w:rPr>
          <w:fldChar w:fldCharType="begin"/>
        </w:r>
        <w:r>
          <w:rPr>
            <w:webHidden/>
          </w:rPr>
          <w:instrText xml:space="preserve"> PAGEREF _Toc105755575 \h </w:instrText>
        </w:r>
        <w:r>
          <w:rPr>
            <w:webHidden/>
          </w:rPr>
        </w:r>
        <w:r>
          <w:rPr>
            <w:webHidden/>
          </w:rPr>
          <w:fldChar w:fldCharType="separate"/>
        </w:r>
        <w:r>
          <w:rPr>
            <w:webHidden/>
          </w:rPr>
          <w:t>5</w:t>
        </w:r>
        <w:r>
          <w:rPr>
            <w:webHidden/>
          </w:rPr>
          <w:fldChar w:fldCharType="end"/>
        </w:r>
      </w:hyperlink>
    </w:p>
    <w:p w14:paraId="0385E91B" w14:textId="35C81484" w:rsidR="007B13E0" w:rsidRDefault="007B13E0">
      <w:pPr>
        <w:pStyle w:val="TOC1"/>
        <w:rPr>
          <w:rFonts w:asciiTheme="minorHAnsi" w:eastAsiaTheme="minorEastAsia" w:hAnsiTheme="minorHAnsi" w:cstheme="minorBidi"/>
          <w:b w:val="0"/>
          <w:szCs w:val="22"/>
        </w:rPr>
      </w:pPr>
      <w:hyperlink w:anchor="_Toc105755576" w:history="1">
        <w:r w:rsidRPr="004D14CD">
          <w:rPr>
            <w:rStyle w:val="Hyperlink"/>
            <w:rFonts w:cs="Segoe UI"/>
          </w:rPr>
          <w:t>Concept of Operations</w:t>
        </w:r>
        <w:r>
          <w:rPr>
            <w:webHidden/>
          </w:rPr>
          <w:tab/>
        </w:r>
        <w:r>
          <w:rPr>
            <w:webHidden/>
          </w:rPr>
          <w:fldChar w:fldCharType="begin"/>
        </w:r>
        <w:r>
          <w:rPr>
            <w:webHidden/>
          </w:rPr>
          <w:instrText xml:space="preserve"> PAGEREF _Toc105755576 \h </w:instrText>
        </w:r>
        <w:r>
          <w:rPr>
            <w:webHidden/>
          </w:rPr>
        </w:r>
        <w:r>
          <w:rPr>
            <w:webHidden/>
          </w:rPr>
          <w:fldChar w:fldCharType="separate"/>
        </w:r>
        <w:r>
          <w:rPr>
            <w:webHidden/>
          </w:rPr>
          <w:t>6</w:t>
        </w:r>
        <w:r>
          <w:rPr>
            <w:webHidden/>
          </w:rPr>
          <w:fldChar w:fldCharType="end"/>
        </w:r>
      </w:hyperlink>
    </w:p>
    <w:p w14:paraId="434C6E2D" w14:textId="5595FAA6" w:rsidR="007B13E0" w:rsidRDefault="007B13E0">
      <w:pPr>
        <w:pStyle w:val="TOC2"/>
        <w:rPr>
          <w:rFonts w:asciiTheme="minorHAnsi" w:eastAsiaTheme="minorEastAsia" w:hAnsiTheme="minorHAnsi" w:cstheme="minorBidi"/>
          <w:b w:val="0"/>
          <w:szCs w:val="22"/>
        </w:rPr>
      </w:pPr>
      <w:hyperlink w:anchor="_Toc105755577" w:history="1">
        <w:r w:rsidRPr="004D14CD">
          <w:rPr>
            <w:rStyle w:val="Hyperlink"/>
          </w:rPr>
          <w:t>Phase 1: Readiness and Preparedness</w:t>
        </w:r>
        <w:r>
          <w:rPr>
            <w:webHidden/>
          </w:rPr>
          <w:tab/>
        </w:r>
        <w:r>
          <w:rPr>
            <w:webHidden/>
          </w:rPr>
          <w:fldChar w:fldCharType="begin"/>
        </w:r>
        <w:r>
          <w:rPr>
            <w:webHidden/>
          </w:rPr>
          <w:instrText xml:space="preserve"> PAGEREF _Toc105755577 \h </w:instrText>
        </w:r>
        <w:r>
          <w:rPr>
            <w:webHidden/>
          </w:rPr>
        </w:r>
        <w:r>
          <w:rPr>
            <w:webHidden/>
          </w:rPr>
          <w:fldChar w:fldCharType="separate"/>
        </w:r>
        <w:r>
          <w:rPr>
            <w:webHidden/>
          </w:rPr>
          <w:t>7</w:t>
        </w:r>
        <w:r>
          <w:rPr>
            <w:webHidden/>
          </w:rPr>
          <w:fldChar w:fldCharType="end"/>
        </w:r>
      </w:hyperlink>
    </w:p>
    <w:p w14:paraId="662B851E" w14:textId="437D4EE1" w:rsidR="007B13E0" w:rsidRDefault="007B13E0">
      <w:pPr>
        <w:pStyle w:val="TOC2"/>
        <w:rPr>
          <w:rFonts w:asciiTheme="minorHAnsi" w:eastAsiaTheme="minorEastAsia" w:hAnsiTheme="minorHAnsi" w:cstheme="minorBidi"/>
          <w:b w:val="0"/>
          <w:szCs w:val="22"/>
        </w:rPr>
      </w:pPr>
      <w:hyperlink w:anchor="_Toc105755578" w:history="1">
        <w:r w:rsidRPr="004D14CD">
          <w:rPr>
            <w:rStyle w:val="Hyperlink"/>
          </w:rPr>
          <w:t>Phase 2: Activation and Relocation</w:t>
        </w:r>
        <w:r>
          <w:rPr>
            <w:webHidden/>
          </w:rPr>
          <w:tab/>
        </w:r>
        <w:r>
          <w:rPr>
            <w:webHidden/>
          </w:rPr>
          <w:fldChar w:fldCharType="begin"/>
        </w:r>
        <w:r>
          <w:rPr>
            <w:webHidden/>
          </w:rPr>
          <w:instrText xml:space="preserve"> PAGEREF _Toc105755578 \h </w:instrText>
        </w:r>
        <w:r>
          <w:rPr>
            <w:webHidden/>
          </w:rPr>
        </w:r>
        <w:r>
          <w:rPr>
            <w:webHidden/>
          </w:rPr>
          <w:fldChar w:fldCharType="separate"/>
        </w:r>
        <w:r>
          <w:rPr>
            <w:webHidden/>
          </w:rPr>
          <w:t>7</w:t>
        </w:r>
        <w:r>
          <w:rPr>
            <w:webHidden/>
          </w:rPr>
          <w:fldChar w:fldCharType="end"/>
        </w:r>
      </w:hyperlink>
    </w:p>
    <w:p w14:paraId="2E9EC8C2" w14:textId="06B778B1" w:rsidR="007B13E0" w:rsidRDefault="007B13E0">
      <w:pPr>
        <w:pStyle w:val="TOC3"/>
        <w:rPr>
          <w:rFonts w:asciiTheme="minorHAnsi" w:eastAsiaTheme="minorEastAsia" w:hAnsiTheme="minorHAnsi"/>
          <w:b w:val="0"/>
          <w:szCs w:val="22"/>
        </w:rPr>
      </w:pPr>
      <w:hyperlink w:anchor="_Toc105755579" w:history="1">
        <w:r w:rsidRPr="004D14CD">
          <w:rPr>
            <w:rStyle w:val="Hyperlink"/>
          </w:rPr>
          <w:t>COOP Plan Activation Process</w:t>
        </w:r>
        <w:r>
          <w:rPr>
            <w:webHidden/>
          </w:rPr>
          <w:tab/>
        </w:r>
        <w:r>
          <w:rPr>
            <w:webHidden/>
          </w:rPr>
          <w:fldChar w:fldCharType="begin"/>
        </w:r>
        <w:r>
          <w:rPr>
            <w:webHidden/>
          </w:rPr>
          <w:instrText xml:space="preserve"> PAGEREF _Toc105755579 \h </w:instrText>
        </w:r>
        <w:r>
          <w:rPr>
            <w:webHidden/>
          </w:rPr>
        </w:r>
        <w:r>
          <w:rPr>
            <w:webHidden/>
          </w:rPr>
          <w:fldChar w:fldCharType="separate"/>
        </w:r>
        <w:r>
          <w:rPr>
            <w:webHidden/>
          </w:rPr>
          <w:t>7</w:t>
        </w:r>
        <w:r>
          <w:rPr>
            <w:webHidden/>
          </w:rPr>
          <w:fldChar w:fldCharType="end"/>
        </w:r>
      </w:hyperlink>
    </w:p>
    <w:p w14:paraId="1C8893CB" w14:textId="56106D94" w:rsidR="007B13E0" w:rsidRDefault="007B13E0">
      <w:pPr>
        <w:pStyle w:val="TOC3"/>
        <w:rPr>
          <w:rFonts w:asciiTheme="minorHAnsi" w:eastAsiaTheme="minorEastAsia" w:hAnsiTheme="minorHAnsi"/>
          <w:b w:val="0"/>
          <w:szCs w:val="22"/>
        </w:rPr>
      </w:pPr>
      <w:hyperlink w:anchor="_Toc105755580" w:history="1">
        <w:r w:rsidRPr="004D14CD">
          <w:rPr>
            <w:rStyle w:val="Hyperlink"/>
          </w:rPr>
          <w:t>COOP Activation Options</w:t>
        </w:r>
        <w:r>
          <w:rPr>
            <w:webHidden/>
          </w:rPr>
          <w:tab/>
        </w:r>
        <w:r>
          <w:rPr>
            <w:webHidden/>
          </w:rPr>
          <w:fldChar w:fldCharType="begin"/>
        </w:r>
        <w:r>
          <w:rPr>
            <w:webHidden/>
          </w:rPr>
          <w:instrText xml:space="preserve"> PAGEREF _Toc105755580 \h </w:instrText>
        </w:r>
        <w:r>
          <w:rPr>
            <w:webHidden/>
          </w:rPr>
        </w:r>
        <w:r>
          <w:rPr>
            <w:webHidden/>
          </w:rPr>
          <w:fldChar w:fldCharType="separate"/>
        </w:r>
        <w:r>
          <w:rPr>
            <w:webHidden/>
          </w:rPr>
          <w:t>8</w:t>
        </w:r>
        <w:r>
          <w:rPr>
            <w:webHidden/>
          </w:rPr>
          <w:fldChar w:fldCharType="end"/>
        </w:r>
      </w:hyperlink>
    </w:p>
    <w:p w14:paraId="3E9A9A01" w14:textId="55F7F69D" w:rsidR="007B13E0" w:rsidRDefault="007B13E0">
      <w:pPr>
        <w:pStyle w:val="TOC2"/>
        <w:rPr>
          <w:rFonts w:asciiTheme="minorHAnsi" w:eastAsiaTheme="minorEastAsia" w:hAnsiTheme="minorHAnsi" w:cstheme="minorBidi"/>
          <w:b w:val="0"/>
          <w:szCs w:val="22"/>
        </w:rPr>
      </w:pPr>
      <w:hyperlink w:anchor="_Toc105755581" w:history="1">
        <w:r w:rsidRPr="004D14CD">
          <w:rPr>
            <w:rStyle w:val="Hyperlink"/>
          </w:rPr>
          <w:t>Phase 3: Continuity of Operations</w:t>
        </w:r>
        <w:r>
          <w:rPr>
            <w:webHidden/>
          </w:rPr>
          <w:tab/>
        </w:r>
        <w:r>
          <w:rPr>
            <w:webHidden/>
          </w:rPr>
          <w:fldChar w:fldCharType="begin"/>
        </w:r>
        <w:r>
          <w:rPr>
            <w:webHidden/>
          </w:rPr>
          <w:instrText xml:space="preserve"> PAGEREF _Toc105755581 \h </w:instrText>
        </w:r>
        <w:r>
          <w:rPr>
            <w:webHidden/>
          </w:rPr>
        </w:r>
        <w:r>
          <w:rPr>
            <w:webHidden/>
          </w:rPr>
          <w:fldChar w:fldCharType="separate"/>
        </w:r>
        <w:r>
          <w:rPr>
            <w:webHidden/>
          </w:rPr>
          <w:t>9</w:t>
        </w:r>
        <w:r>
          <w:rPr>
            <w:webHidden/>
          </w:rPr>
          <w:fldChar w:fldCharType="end"/>
        </w:r>
      </w:hyperlink>
    </w:p>
    <w:p w14:paraId="4C12E83D" w14:textId="41995CC5" w:rsidR="007B13E0" w:rsidRDefault="007B13E0">
      <w:pPr>
        <w:pStyle w:val="TOC2"/>
        <w:rPr>
          <w:rFonts w:asciiTheme="minorHAnsi" w:eastAsiaTheme="minorEastAsia" w:hAnsiTheme="minorHAnsi" w:cstheme="minorBidi"/>
          <w:b w:val="0"/>
          <w:szCs w:val="22"/>
        </w:rPr>
      </w:pPr>
      <w:hyperlink w:anchor="_Toc105755582" w:history="1">
        <w:r w:rsidRPr="004D14CD">
          <w:rPr>
            <w:rStyle w:val="Hyperlink"/>
          </w:rPr>
          <w:t>Phase 4: Reconstitution Operations</w:t>
        </w:r>
        <w:r>
          <w:rPr>
            <w:webHidden/>
          </w:rPr>
          <w:tab/>
        </w:r>
        <w:r>
          <w:rPr>
            <w:webHidden/>
          </w:rPr>
          <w:fldChar w:fldCharType="begin"/>
        </w:r>
        <w:r>
          <w:rPr>
            <w:webHidden/>
          </w:rPr>
          <w:instrText xml:space="preserve"> PAGEREF _Toc105755582 \h </w:instrText>
        </w:r>
        <w:r>
          <w:rPr>
            <w:webHidden/>
          </w:rPr>
        </w:r>
        <w:r>
          <w:rPr>
            <w:webHidden/>
          </w:rPr>
          <w:fldChar w:fldCharType="separate"/>
        </w:r>
        <w:r>
          <w:rPr>
            <w:webHidden/>
          </w:rPr>
          <w:t>10</w:t>
        </w:r>
        <w:r>
          <w:rPr>
            <w:webHidden/>
          </w:rPr>
          <w:fldChar w:fldCharType="end"/>
        </w:r>
      </w:hyperlink>
    </w:p>
    <w:p w14:paraId="0C6437C4" w14:textId="167ABD74" w:rsidR="007B13E0" w:rsidRDefault="007B13E0">
      <w:pPr>
        <w:pStyle w:val="TOC1"/>
        <w:rPr>
          <w:rFonts w:asciiTheme="minorHAnsi" w:eastAsiaTheme="minorEastAsia" w:hAnsiTheme="minorHAnsi" w:cstheme="minorBidi"/>
          <w:b w:val="0"/>
          <w:szCs w:val="22"/>
        </w:rPr>
      </w:pPr>
      <w:hyperlink w:anchor="_Toc105755583" w:history="1">
        <w:r w:rsidRPr="004D14CD">
          <w:rPr>
            <w:rStyle w:val="Hyperlink"/>
          </w:rPr>
          <w:t>Mission Essential Functions</w:t>
        </w:r>
        <w:r>
          <w:rPr>
            <w:webHidden/>
          </w:rPr>
          <w:tab/>
        </w:r>
        <w:r>
          <w:rPr>
            <w:webHidden/>
          </w:rPr>
          <w:fldChar w:fldCharType="begin"/>
        </w:r>
        <w:r>
          <w:rPr>
            <w:webHidden/>
          </w:rPr>
          <w:instrText xml:space="preserve"> PAGEREF _Toc105755583 \h </w:instrText>
        </w:r>
        <w:r>
          <w:rPr>
            <w:webHidden/>
          </w:rPr>
        </w:r>
        <w:r>
          <w:rPr>
            <w:webHidden/>
          </w:rPr>
          <w:fldChar w:fldCharType="separate"/>
        </w:r>
        <w:r>
          <w:rPr>
            <w:webHidden/>
          </w:rPr>
          <w:t>11</w:t>
        </w:r>
        <w:r>
          <w:rPr>
            <w:webHidden/>
          </w:rPr>
          <w:fldChar w:fldCharType="end"/>
        </w:r>
      </w:hyperlink>
    </w:p>
    <w:p w14:paraId="7BBC183E" w14:textId="57472BA0" w:rsidR="007B13E0" w:rsidRDefault="007B13E0">
      <w:pPr>
        <w:pStyle w:val="TOC1"/>
        <w:rPr>
          <w:rFonts w:asciiTheme="minorHAnsi" w:eastAsiaTheme="minorEastAsia" w:hAnsiTheme="minorHAnsi" w:cstheme="minorBidi"/>
          <w:b w:val="0"/>
          <w:szCs w:val="22"/>
        </w:rPr>
      </w:pPr>
      <w:hyperlink w:anchor="_Toc105755584" w:history="1">
        <w:r w:rsidRPr="004D14CD">
          <w:rPr>
            <w:rStyle w:val="Hyperlink"/>
          </w:rPr>
          <w:t>Orders of Succession and Delegations of Authority</w:t>
        </w:r>
        <w:r>
          <w:rPr>
            <w:webHidden/>
          </w:rPr>
          <w:tab/>
        </w:r>
        <w:r>
          <w:rPr>
            <w:webHidden/>
          </w:rPr>
          <w:fldChar w:fldCharType="begin"/>
        </w:r>
        <w:r>
          <w:rPr>
            <w:webHidden/>
          </w:rPr>
          <w:instrText xml:space="preserve"> PAGEREF _Toc105755584 \h </w:instrText>
        </w:r>
        <w:r>
          <w:rPr>
            <w:webHidden/>
          </w:rPr>
        </w:r>
        <w:r>
          <w:rPr>
            <w:webHidden/>
          </w:rPr>
          <w:fldChar w:fldCharType="separate"/>
        </w:r>
        <w:r>
          <w:rPr>
            <w:webHidden/>
          </w:rPr>
          <w:t>15</w:t>
        </w:r>
        <w:r>
          <w:rPr>
            <w:webHidden/>
          </w:rPr>
          <w:fldChar w:fldCharType="end"/>
        </w:r>
      </w:hyperlink>
    </w:p>
    <w:p w14:paraId="79FAEBA5" w14:textId="2E8BF5C8" w:rsidR="007B13E0" w:rsidRDefault="007B13E0">
      <w:pPr>
        <w:pStyle w:val="TOC1"/>
        <w:rPr>
          <w:rFonts w:asciiTheme="minorHAnsi" w:eastAsiaTheme="minorEastAsia" w:hAnsiTheme="minorHAnsi" w:cstheme="minorBidi"/>
          <w:b w:val="0"/>
          <w:szCs w:val="22"/>
        </w:rPr>
      </w:pPr>
      <w:hyperlink w:anchor="_Toc105755585" w:history="1">
        <w:r w:rsidRPr="004D14CD">
          <w:rPr>
            <w:rStyle w:val="Hyperlink"/>
          </w:rPr>
          <w:t>Devolution</w:t>
        </w:r>
        <w:r>
          <w:rPr>
            <w:webHidden/>
          </w:rPr>
          <w:tab/>
        </w:r>
        <w:r>
          <w:rPr>
            <w:webHidden/>
          </w:rPr>
          <w:fldChar w:fldCharType="begin"/>
        </w:r>
        <w:r>
          <w:rPr>
            <w:webHidden/>
          </w:rPr>
          <w:instrText xml:space="preserve"> PAGEREF _Toc105755585 \h </w:instrText>
        </w:r>
        <w:r>
          <w:rPr>
            <w:webHidden/>
          </w:rPr>
        </w:r>
        <w:r>
          <w:rPr>
            <w:webHidden/>
          </w:rPr>
          <w:fldChar w:fldCharType="separate"/>
        </w:r>
        <w:r>
          <w:rPr>
            <w:webHidden/>
          </w:rPr>
          <w:t>19</w:t>
        </w:r>
        <w:r>
          <w:rPr>
            <w:webHidden/>
          </w:rPr>
          <w:fldChar w:fldCharType="end"/>
        </w:r>
      </w:hyperlink>
    </w:p>
    <w:p w14:paraId="2A2F1327" w14:textId="22B1F1C3" w:rsidR="007B13E0" w:rsidRDefault="007B13E0">
      <w:pPr>
        <w:pStyle w:val="TOC1"/>
        <w:rPr>
          <w:rFonts w:asciiTheme="minorHAnsi" w:eastAsiaTheme="minorEastAsia" w:hAnsiTheme="minorHAnsi" w:cstheme="minorBidi"/>
          <w:b w:val="0"/>
          <w:szCs w:val="22"/>
        </w:rPr>
      </w:pPr>
      <w:hyperlink w:anchor="_Toc105755586" w:history="1">
        <w:r w:rsidRPr="004D14CD">
          <w:rPr>
            <w:rStyle w:val="Hyperlink"/>
          </w:rPr>
          <w:t>Telework</w:t>
        </w:r>
        <w:r>
          <w:rPr>
            <w:webHidden/>
          </w:rPr>
          <w:tab/>
        </w:r>
        <w:r>
          <w:rPr>
            <w:webHidden/>
          </w:rPr>
          <w:fldChar w:fldCharType="begin"/>
        </w:r>
        <w:r>
          <w:rPr>
            <w:webHidden/>
          </w:rPr>
          <w:instrText xml:space="preserve"> PAGEREF _Toc105755586 \h </w:instrText>
        </w:r>
        <w:r>
          <w:rPr>
            <w:webHidden/>
          </w:rPr>
        </w:r>
        <w:r>
          <w:rPr>
            <w:webHidden/>
          </w:rPr>
          <w:fldChar w:fldCharType="separate"/>
        </w:r>
        <w:r>
          <w:rPr>
            <w:webHidden/>
          </w:rPr>
          <w:t>21</w:t>
        </w:r>
        <w:r>
          <w:rPr>
            <w:webHidden/>
          </w:rPr>
          <w:fldChar w:fldCharType="end"/>
        </w:r>
      </w:hyperlink>
    </w:p>
    <w:p w14:paraId="6AFE7C88" w14:textId="4E941DF1" w:rsidR="007B13E0" w:rsidRDefault="007B13E0">
      <w:pPr>
        <w:pStyle w:val="TOC1"/>
        <w:rPr>
          <w:rFonts w:asciiTheme="minorHAnsi" w:eastAsiaTheme="minorEastAsia" w:hAnsiTheme="minorHAnsi" w:cstheme="minorBidi"/>
          <w:b w:val="0"/>
          <w:szCs w:val="22"/>
        </w:rPr>
      </w:pPr>
      <w:hyperlink w:anchor="_Toc105755587" w:history="1">
        <w:r w:rsidRPr="004D14CD">
          <w:rPr>
            <w:rStyle w:val="Hyperlink"/>
          </w:rPr>
          <w:t>Facilities</w:t>
        </w:r>
        <w:r>
          <w:rPr>
            <w:webHidden/>
          </w:rPr>
          <w:tab/>
        </w:r>
        <w:r>
          <w:rPr>
            <w:webHidden/>
          </w:rPr>
          <w:fldChar w:fldCharType="begin"/>
        </w:r>
        <w:r>
          <w:rPr>
            <w:webHidden/>
          </w:rPr>
          <w:instrText xml:space="preserve"> PAGEREF _Toc105755587 \h </w:instrText>
        </w:r>
        <w:r>
          <w:rPr>
            <w:webHidden/>
          </w:rPr>
        </w:r>
        <w:r>
          <w:rPr>
            <w:webHidden/>
          </w:rPr>
          <w:fldChar w:fldCharType="separate"/>
        </w:r>
        <w:r>
          <w:rPr>
            <w:webHidden/>
          </w:rPr>
          <w:t>24</w:t>
        </w:r>
        <w:r>
          <w:rPr>
            <w:webHidden/>
          </w:rPr>
          <w:fldChar w:fldCharType="end"/>
        </w:r>
      </w:hyperlink>
    </w:p>
    <w:p w14:paraId="3FFC648B" w14:textId="0EB12E89" w:rsidR="007B13E0" w:rsidRDefault="007B13E0">
      <w:pPr>
        <w:pStyle w:val="TOC1"/>
        <w:rPr>
          <w:rFonts w:asciiTheme="minorHAnsi" w:eastAsiaTheme="minorEastAsia" w:hAnsiTheme="minorHAnsi" w:cstheme="minorBidi"/>
          <w:b w:val="0"/>
          <w:szCs w:val="22"/>
        </w:rPr>
      </w:pPr>
      <w:hyperlink w:anchor="_Toc105755588" w:history="1">
        <w:r w:rsidRPr="004D14CD">
          <w:rPr>
            <w:rStyle w:val="Hyperlink"/>
          </w:rPr>
          <w:t>Vendor List</w:t>
        </w:r>
        <w:r>
          <w:rPr>
            <w:webHidden/>
          </w:rPr>
          <w:tab/>
        </w:r>
        <w:r>
          <w:rPr>
            <w:webHidden/>
          </w:rPr>
          <w:fldChar w:fldCharType="begin"/>
        </w:r>
        <w:r>
          <w:rPr>
            <w:webHidden/>
          </w:rPr>
          <w:instrText xml:space="preserve"> PAGEREF _Toc105755588 \h </w:instrText>
        </w:r>
        <w:r>
          <w:rPr>
            <w:webHidden/>
          </w:rPr>
        </w:r>
        <w:r>
          <w:rPr>
            <w:webHidden/>
          </w:rPr>
          <w:fldChar w:fldCharType="separate"/>
        </w:r>
        <w:r>
          <w:rPr>
            <w:webHidden/>
          </w:rPr>
          <w:t>27</w:t>
        </w:r>
        <w:r>
          <w:rPr>
            <w:webHidden/>
          </w:rPr>
          <w:fldChar w:fldCharType="end"/>
        </w:r>
      </w:hyperlink>
    </w:p>
    <w:p w14:paraId="50A9FB24" w14:textId="0B0931F4" w:rsidR="007B13E0" w:rsidRDefault="007B13E0">
      <w:pPr>
        <w:pStyle w:val="TOC1"/>
        <w:rPr>
          <w:rFonts w:asciiTheme="minorHAnsi" w:eastAsiaTheme="minorEastAsia" w:hAnsiTheme="minorHAnsi" w:cstheme="minorBidi"/>
          <w:b w:val="0"/>
          <w:szCs w:val="22"/>
        </w:rPr>
      </w:pPr>
      <w:hyperlink w:anchor="_Toc105755589" w:history="1">
        <w:r w:rsidRPr="004D14CD">
          <w:rPr>
            <w:rStyle w:val="Hyperlink"/>
            <w:rFonts w:cs="Segoe UI"/>
          </w:rPr>
          <w:t>Plan Maintenance</w:t>
        </w:r>
        <w:r>
          <w:rPr>
            <w:webHidden/>
          </w:rPr>
          <w:tab/>
        </w:r>
        <w:r>
          <w:rPr>
            <w:webHidden/>
          </w:rPr>
          <w:fldChar w:fldCharType="begin"/>
        </w:r>
        <w:r>
          <w:rPr>
            <w:webHidden/>
          </w:rPr>
          <w:instrText xml:space="preserve"> PAGEREF _Toc105755589 \h </w:instrText>
        </w:r>
        <w:r>
          <w:rPr>
            <w:webHidden/>
          </w:rPr>
        </w:r>
        <w:r>
          <w:rPr>
            <w:webHidden/>
          </w:rPr>
          <w:fldChar w:fldCharType="separate"/>
        </w:r>
        <w:r>
          <w:rPr>
            <w:webHidden/>
          </w:rPr>
          <w:t>29</w:t>
        </w:r>
        <w:r>
          <w:rPr>
            <w:webHidden/>
          </w:rPr>
          <w:fldChar w:fldCharType="end"/>
        </w:r>
      </w:hyperlink>
    </w:p>
    <w:p w14:paraId="24147B55" w14:textId="115251AD" w:rsidR="007B13E0" w:rsidRDefault="007B13E0">
      <w:pPr>
        <w:pStyle w:val="TOC2"/>
        <w:rPr>
          <w:rFonts w:asciiTheme="minorHAnsi" w:eastAsiaTheme="minorEastAsia" w:hAnsiTheme="minorHAnsi" w:cstheme="minorBidi"/>
          <w:b w:val="0"/>
          <w:szCs w:val="22"/>
        </w:rPr>
      </w:pPr>
      <w:hyperlink w:anchor="_Toc105755590" w:history="1">
        <w:r w:rsidRPr="004D14CD">
          <w:rPr>
            <w:rStyle w:val="Hyperlink"/>
          </w:rPr>
          <w:t>(</w:t>
        </w:r>
        <w:r w:rsidRPr="004D14CD">
          <w:rPr>
            <w:rStyle w:val="Hyperlink"/>
            <w:highlight w:val="yellow"/>
          </w:rPr>
          <w:t>Agency Name</w:t>
        </w:r>
        <w:r w:rsidRPr="004D14CD">
          <w:rPr>
            <w:rStyle w:val="Hyperlink"/>
          </w:rPr>
          <w:t>) COOP Plan Maintenance Process</w:t>
        </w:r>
        <w:r>
          <w:rPr>
            <w:webHidden/>
          </w:rPr>
          <w:tab/>
        </w:r>
        <w:r>
          <w:rPr>
            <w:webHidden/>
          </w:rPr>
          <w:fldChar w:fldCharType="begin"/>
        </w:r>
        <w:r>
          <w:rPr>
            <w:webHidden/>
          </w:rPr>
          <w:instrText xml:space="preserve"> PAGEREF _Toc105755590 \h </w:instrText>
        </w:r>
        <w:r>
          <w:rPr>
            <w:webHidden/>
          </w:rPr>
        </w:r>
        <w:r>
          <w:rPr>
            <w:webHidden/>
          </w:rPr>
          <w:fldChar w:fldCharType="separate"/>
        </w:r>
        <w:r>
          <w:rPr>
            <w:webHidden/>
          </w:rPr>
          <w:t>29</w:t>
        </w:r>
        <w:r>
          <w:rPr>
            <w:webHidden/>
          </w:rPr>
          <w:fldChar w:fldCharType="end"/>
        </w:r>
      </w:hyperlink>
    </w:p>
    <w:p w14:paraId="40CC2AE5" w14:textId="7D84ABB5" w:rsidR="007B13E0" w:rsidRDefault="007B13E0">
      <w:pPr>
        <w:pStyle w:val="TOC3"/>
        <w:rPr>
          <w:rFonts w:asciiTheme="minorHAnsi" w:eastAsiaTheme="minorEastAsia" w:hAnsiTheme="minorHAnsi"/>
          <w:b w:val="0"/>
          <w:szCs w:val="22"/>
        </w:rPr>
      </w:pPr>
      <w:hyperlink w:anchor="_Toc105755591" w:history="1">
        <w:r w:rsidRPr="004D14CD">
          <w:rPr>
            <w:rStyle w:val="Hyperlink"/>
          </w:rPr>
          <w:t>Review Schedule</w:t>
        </w:r>
        <w:r>
          <w:rPr>
            <w:webHidden/>
          </w:rPr>
          <w:tab/>
        </w:r>
        <w:r>
          <w:rPr>
            <w:webHidden/>
          </w:rPr>
          <w:fldChar w:fldCharType="begin"/>
        </w:r>
        <w:r>
          <w:rPr>
            <w:webHidden/>
          </w:rPr>
          <w:instrText xml:space="preserve"> PAGEREF _Toc105755591 \h </w:instrText>
        </w:r>
        <w:r>
          <w:rPr>
            <w:webHidden/>
          </w:rPr>
        </w:r>
        <w:r>
          <w:rPr>
            <w:webHidden/>
          </w:rPr>
          <w:fldChar w:fldCharType="separate"/>
        </w:r>
        <w:r>
          <w:rPr>
            <w:webHidden/>
          </w:rPr>
          <w:t>29</w:t>
        </w:r>
        <w:r>
          <w:rPr>
            <w:webHidden/>
          </w:rPr>
          <w:fldChar w:fldCharType="end"/>
        </w:r>
      </w:hyperlink>
    </w:p>
    <w:p w14:paraId="739663D0" w14:textId="77626C2B" w:rsidR="007B13E0" w:rsidRDefault="007B13E0">
      <w:pPr>
        <w:pStyle w:val="TOC3"/>
        <w:rPr>
          <w:rFonts w:asciiTheme="minorHAnsi" w:eastAsiaTheme="minorEastAsia" w:hAnsiTheme="minorHAnsi"/>
          <w:b w:val="0"/>
          <w:szCs w:val="22"/>
        </w:rPr>
      </w:pPr>
      <w:hyperlink w:anchor="_Toc105755592" w:history="1">
        <w:r w:rsidRPr="004D14CD">
          <w:rPr>
            <w:rStyle w:val="Hyperlink"/>
          </w:rPr>
          <w:t>Evaluation Method – Training and Exercises</w:t>
        </w:r>
        <w:r>
          <w:rPr>
            <w:webHidden/>
          </w:rPr>
          <w:tab/>
        </w:r>
        <w:r>
          <w:rPr>
            <w:webHidden/>
          </w:rPr>
          <w:fldChar w:fldCharType="begin"/>
        </w:r>
        <w:r>
          <w:rPr>
            <w:webHidden/>
          </w:rPr>
          <w:instrText xml:space="preserve"> PAGEREF _Toc105755592 \h </w:instrText>
        </w:r>
        <w:r>
          <w:rPr>
            <w:webHidden/>
          </w:rPr>
        </w:r>
        <w:r>
          <w:rPr>
            <w:webHidden/>
          </w:rPr>
          <w:fldChar w:fldCharType="separate"/>
        </w:r>
        <w:r>
          <w:rPr>
            <w:webHidden/>
          </w:rPr>
          <w:t>29</w:t>
        </w:r>
        <w:r>
          <w:rPr>
            <w:webHidden/>
          </w:rPr>
          <w:fldChar w:fldCharType="end"/>
        </w:r>
      </w:hyperlink>
    </w:p>
    <w:p w14:paraId="6B800D7C" w14:textId="56B03CCC" w:rsidR="007B13E0" w:rsidRDefault="007B13E0">
      <w:pPr>
        <w:pStyle w:val="TOC3"/>
        <w:rPr>
          <w:rFonts w:asciiTheme="minorHAnsi" w:eastAsiaTheme="minorEastAsia" w:hAnsiTheme="minorHAnsi"/>
          <w:b w:val="0"/>
          <w:szCs w:val="22"/>
        </w:rPr>
      </w:pPr>
      <w:hyperlink w:anchor="_Toc105755593" w:history="1">
        <w:r w:rsidRPr="004D14CD">
          <w:rPr>
            <w:rStyle w:val="Hyperlink"/>
          </w:rPr>
          <w:t>Schedule of Testing, Training and Exercises</w:t>
        </w:r>
        <w:r>
          <w:rPr>
            <w:webHidden/>
          </w:rPr>
          <w:tab/>
        </w:r>
        <w:r>
          <w:rPr>
            <w:webHidden/>
          </w:rPr>
          <w:fldChar w:fldCharType="begin"/>
        </w:r>
        <w:r>
          <w:rPr>
            <w:webHidden/>
          </w:rPr>
          <w:instrText xml:space="preserve"> PAGEREF _Toc105755593 \h </w:instrText>
        </w:r>
        <w:r>
          <w:rPr>
            <w:webHidden/>
          </w:rPr>
        </w:r>
        <w:r>
          <w:rPr>
            <w:webHidden/>
          </w:rPr>
          <w:fldChar w:fldCharType="separate"/>
        </w:r>
        <w:r>
          <w:rPr>
            <w:webHidden/>
          </w:rPr>
          <w:t>30</w:t>
        </w:r>
        <w:r>
          <w:rPr>
            <w:webHidden/>
          </w:rPr>
          <w:fldChar w:fldCharType="end"/>
        </w:r>
      </w:hyperlink>
    </w:p>
    <w:p w14:paraId="2A922FAE" w14:textId="1555DAFF" w:rsidR="007B13E0" w:rsidRDefault="007B13E0">
      <w:pPr>
        <w:pStyle w:val="TOC1"/>
        <w:rPr>
          <w:rFonts w:asciiTheme="minorHAnsi" w:eastAsiaTheme="minorEastAsia" w:hAnsiTheme="minorHAnsi" w:cstheme="minorBidi"/>
          <w:b w:val="0"/>
          <w:szCs w:val="22"/>
        </w:rPr>
      </w:pPr>
      <w:hyperlink w:anchor="_Toc105755594" w:history="1">
        <w:r w:rsidRPr="004D14CD">
          <w:rPr>
            <w:rStyle w:val="Hyperlink"/>
          </w:rPr>
          <w:t>Appendix A: Authorities and References</w:t>
        </w:r>
        <w:r>
          <w:rPr>
            <w:webHidden/>
          </w:rPr>
          <w:tab/>
        </w:r>
        <w:r>
          <w:rPr>
            <w:webHidden/>
          </w:rPr>
          <w:fldChar w:fldCharType="begin"/>
        </w:r>
        <w:r>
          <w:rPr>
            <w:webHidden/>
          </w:rPr>
          <w:instrText xml:space="preserve"> PAGEREF _Toc105755594 \h </w:instrText>
        </w:r>
        <w:r>
          <w:rPr>
            <w:webHidden/>
          </w:rPr>
        </w:r>
        <w:r>
          <w:rPr>
            <w:webHidden/>
          </w:rPr>
          <w:fldChar w:fldCharType="separate"/>
        </w:r>
        <w:r>
          <w:rPr>
            <w:webHidden/>
          </w:rPr>
          <w:t>A-1</w:t>
        </w:r>
        <w:r>
          <w:rPr>
            <w:webHidden/>
          </w:rPr>
          <w:fldChar w:fldCharType="end"/>
        </w:r>
      </w:hyperlink>
    </w:p>
    <w:p w14:paraId="453BF3C3" w14:textId="07316FBE" w:rsidR="007B13E0" w:rsidRDefault="007B13E0">
      <w:pPr>
        <w:pStyle w:val="TOC1"/>
        <w:rPr>
          <w:rFonts w:asciiTheme="minorHAnsi" w:eastAsiaTheme="minorEastAsia" w:hAnsiTheme="minorHAnsi" w:cstheme="minorBidi"/>
          <w:b w:val="0"/>
          <w:szCs w:val="22"/>
        </w:rPr>
      </w:pPr>
      <w:hyperlink w:anchor="_Toc105755595" w:history="1">
        <w:r w:rsidRPr="004D14CD">
          <w:rPr>
            <w:rStyle w:val="Hyperlink"/>
          </w:rPr>
          <w:t>Appendix B: Mission Essential Personnel</w:t>
        </w:r>
        <w:r>
          <w:rPr>
            <w:webHidden/>
          </w:rPr>
          <w:tab/>
        </w:r>
        <w:r>
          <w:rPr>
            <w:webHidden/>
          </w:rPr>
          <w:fldChar w:fldCharType="begin"/>
        </w:r>
        <w:r>
          <w:rPr>
            <w:webHidden/>
          </w:rPr>
          <w:instrText xml:space="preserve"> PAGEREF _Toc105755595 \h </w:instrText>
        </w:r>
        <w:r>
          <w:rPr>
            <w:webHidden/>
          </w:rPr>
        </w:r>
        <w:r>
          <w:rPr>
            <w:webHidden/>
          </w:rPr>
          <w:fldChar w:fldCharType="separate"/>
        </w:r>
        <w:r>
          <w:rPr>
            <w:webHidden/>
          </w:rPr>
          <w:t>B-1</w:t>
        </w:r>
        <w:r>
          <w:rPr>
            <w:webHidden/>
          </w:rPr>
          <w:fldChar w:fldCharType="end"/>
        </w:r>
      </w:hyperlink>
    </w:p>
    <w:p w14:paraId="2803599B" w14:textId="611A2B3F" w:rsidR="007B13E0" w:rsidRDefault="007B13E0">
      <w:pPr>
        <w:pStyle w:val="TOC1"/>
        <w:rPr>
          <w:rFonts w:asciiTheme="minorHAnsi" w:eastAsiaTheme="minorEastAsia" w:hAnsiTheme="minorHAnsi" w:cstheme="minorBidi"/>
          <w:b w:val="0"/>
          <w:szCs w:val="22"/>
        </w:rPr>
      </w:pPr>
      <w:hyperlink w:anchor="_Toc105755596" w:history="1">
        <w:r w:rsidRPr="004D14CD">
          <w:rPr>
            <w:rStyle w:val="Hyperlink"/>
          </w:rPr>
          <w:t>Appendix C: Roles and Responsibilities</w:t>
        </w:r>
        <w:r>
          <w:rPr>
            <w:webHidden/>
          </w:rPr>
          <w:tab/>
        </w:r>
        <w:r>
          <w:rPr>
            <w:webHidden/>
          </w:rPr>
          <w:fldChar w:fldCharType="begin"/>
        </w:r>
        <w:r>
          <w:rPr>
            <w:webHidden/>
          </w:rPr>
          <w:instrText xml:space="preserve"> PAGEREF _Toc105755596 \h </w:instrText>
        </w:r>
        <w:r>
          <w:rPr>
            <w:webHidden/>
          </w:rPr>
        </w:r>
        <w:r>
          <w:rPr>
            <w:webHidden/>
          </w:rPr>
          <w:fldChar w:fldCharType="separate"/>
        </w:r>
        <w:r>
          <w:rPr>
            <w:webHidden/>
          </w:rPr>
          <w:t>C-1</w:t>
        </w:r>
        <w:r>
          <w:rPr>
            <w:webHidden/>
          </w:rPr>
          <w:fldChar w:fldCharType="end"/>
        </w:r>
      </w:hyperlink>
    </w:p>
    <w:p w14:paraId="23915A04" w14:textId="55EA3260" w:rsidR="007B13E0" w:rsidRDefault="007B13E0">
      <w:pPr>
        <w:pStyle w:val="TOC1"/>
        <w:rPr>
          <w:rFonts w:asciiTheme="minorHAnsi" w:eastAsiaTheme="minorEastAsia" w:hAnsiTheme="minorHAnsi" w:cstheme="minorBidi"/>
          <w:b w:val="0"/>
          <w:szCs w:val="22"/>
        </w:rPr>
      </w:pPr>
      <w:hyperlink w:anchor="_Toc105755597" w:history="1">
        <w:r w:rsidRPr="004D14CD">
          <w:rPr>
            <w:rStyle w:val="Hyperlink"/>
          </w:rPr>
          <w:t>Appendix D: COOP/COG Guidance from the Emergency Operations Plan</w:t>
        </w:r>
        <w:r>
          <w:rPr>
            <w:webHidden/>
          </w:rPr>
          <w:tab/>
        </w:r>
        <w:r>
          <w:rPr>
            <w:webHidden/>
          </w:rPr>
          <w:fldChar w:fldCharType="begin"/>
        </w:r>
        <w:r>
          <w:rPr>
            <w:webHidden/>
          </w:rPr>
          <w:instrText xml:space="preserve"> PAGEREF _Toc105755597 \h </w:instrText>
        </w:r>
        <w:r>
          <w:rPr>
            <w:webHidden/>
          </w:rPr>
        </w:r>
        <w:r>
          <w:rPr>
            <w:webHidden/>
          </w:rPr>
          <w:fldChar w:fldCharType="separate"/>
        </w:r>
        <w:r>
          <w:rPr>
            <w:webHidden/>
          </w:rPr>
          <w:t>D-1</w:t>
        </w:r>
        <w:r>
          <w:rPr>
            <w:webHidden/>
          </w:rPr>
          <w:fldChar w:fldCharType="end"/>
        </w:r>
      </w:hyperlink>
    </w:p>
    <w:p w14:paraId="1A37029A" w14:textId="55F6CF17" w:rsidR="007B13E0" w:rsidRDefault="007B13E0">
      <w:pPr>
        <w:pStyle w:val="TOC1"/>
        <w:rPr>
          <w:rFonts w:asciiTheme="minorHAnsi" w:eastAsiaTheme="minorEastAsia" w:hAnsiTheme="minorHAnsi" w:cstheme="minorBidi"/>
          <w:b w:val="0"/>
          <w:szCs w:val="22"/>
        </w:rPr>
      </w:pPr>
      <w:hyperlink w:anchor="_Toc105755598" w:history="1">
        <w:r w:rsidRPr="004D14CD">
          <w:rPr>
            <w:rStyle w:val="Hyperlink"/>
          </w:rPr>
          <w:t>Appendix E: (</w:t>
        </w:r>
        <w:r w:rsidRPr="004D14CD">
          <w:rPr>
            <w:rStyle w:val="Hyperlink"/>
            <w:highlight w:val="yellow"/>
          </w:rPr>
          <w:t>Agency Name</w:t>
        </w:r>
        <w:r w:rsidRPr="004D14CD">
          <w:rPr>
            <w:rStyle w:val="Hyperlink"/>
          </w:rPr>
          <w:t>) Preparedness Cycle Requirements</w:t>
        </w:r>
        <w:r>
          <w:rPr>
            <w:webHidden/>
          </w:rPr>
          <w:tab/>
        </w:r>
        <w:r>
          <w:rPr>
            <w:webHidden/>
          </w:rPr>
          <w:fldChar w:fldCharType="begin"/>
        </w:r>
        <w:r>
          <w:rPr>
            <w:webHidden/>
          </w:rPr>
          <w:instrText xml:space="preserve"> PAGEREF _Toc105755598 \h </w:instrText>
        </w:r>
        <w:r>
          <w:rPr>
            <w:webHidden/>
          </w:rPr>
        </w:r>
        <w:r>
          <w:rPr>
            <w:webHidden/>
          </w:rPr>
          <w:fldChar w:fldCharType="separate"/>
        </w:r>
        <w:r>
          <w:rPr>
            <w:webHidden/>
          </w:rPr>
          <w:t>E-1</w:t>
        </w:r>
        <w:r>
          <w:rPr>
            <w:webHidden/>
          </w:rPr>
          <w:fldChar w:fldCharType="end"/>
        </w:r>
      </w:hyperlink>
    </w:p>
    <w:p w14:paraId="4B6B9BCC" w14:textId="6855D647" w:rsidR="007B13E0" w:rsidRDefault="007B13E0">
      <w:pPr>
        <w:pStyle w:val="TOC1"/>
        <w:rPr>
          <w:rFonts w:asciiTheme="minorHAnsi" w:eastAsiaTheme="minorEastAsia" w:hAnsiTheme="minorHAnsi" w:cstheme="minorBidi"/>
          <w:b w:val="0"/>
          <w:szCs w:val="22"/>
        </w:rPr>
      </w:pPr>
      <w:hyperlink w:anchor="_Toc105755599" w:history="1">
        <w:r w:rsidRPr="004D14CD">
          <w:rPr>
            <w:rStyle w:val="Hyperlink"/>
          </w:rPr>
          <w:t>Appendix F: Information Technology Supporting Information</w:t>
        </w:r>
        <w:r>
          <w:rPr>
            <w:webHidden/>
          </w:rPr>
          <w:tab/>
        </w:r>
        <w:r>
          <w:rPr>
            <w:webHidden/>
          </w:rPr>
          <w:fldChar w:fldCharType="begin"/>
        </w:r>
        <w:r>
          <w:rPr>
            <w:webHidden/>
          </w:rPr>
          <w:instrText xml:space="preserve"> PAGEREF _Toc105755599 \h </w:instrText>
        </w:r>
        <w:r>
          <w:rPr>
            <w:webHidden/>
          </w:rPr>
        </w:r>
        <w:r>
          <w:rPr>
            <w:webHidden/>
          </w:rPr>
          <w:fldChar w:fldCharType="separate"/>
        </w:r>
        <w:r>
          <w:rPr>
            <w:webHidden/>
          </w:rPr>
          <w:t>F-1</w:t>
        </w:r>
        <w:r>
          <w:rPr>
            <w:webHidden/>
          </w:rPr>
          <w:fldChar w:fldCharType="end"/>
        </w:r>
      </w:hyperlink>
    </w:p>
    <w:p w14:paraId="7A44B061" w14:textId="19C989F1" w:rsidR="007B13E0" w:rsidRDefault="007B13E0">
      <w:pPr>
        <w:pStyle w:val="TOC1"/>
        <w:rPr>
          <w:rFonts w:asciiTheme="minorHAnsi" w:eastAsiaTheme="minorEastAsia" w:hAnsiTheme="minorHAnsi" w:cstheme="minorBidi"/>
          <w:b w:val="0"/>
          <w:szCs w:val="22"/>
        </w:rPr>
      </w:pPr>
      <w:hyperlink w:anchor="_Toc105755600" w:history="1">
        <w:r w:rsidRPr="004D14CD">
          <w:rPr>
            <w:rStyle w:val="Hyperlink"/>
          </w:rPr>
          <w:t>Appendix G: Glossary</w:t>
        </w:r>
        <w:r>
          <w:rPr>
            <w:webHidden/>
          </w:rPr>
          <w:tab/>
        </w:r>
        <w:r>
          <w:rPr>
            <w:webHidden/>
          </w:rPr>
          <w:fldChar w:fldCharType="begin"/>
        </w:r>
        <w:r>
          <w:rPr>
            <w:webHidden/>
          </w:rPr>
          <w:instrText xml:space="preserve"> PAGEREF _Toc105755600 \h </w:instrText>
        </w:r>
        <w:r>
          <w:rPr>
            <w:webHidden/>
          </w:rPr>
        </w:r>
        <w:r>
          <w:rPr>
            <w:webHidden/>
          </w:rPr>
          <w:fldChar w:fldCharType="separate"/>
        </w:r>
        <w:r>
          <w:rPr>
            <w:webHidden/>
          </w:rPr>
          <w:t>G-2</w:t>
        </w:r>
        <w:r>
          <w:rPr>
            <w:webHidden/>
          </w:rPr>
          <w:fldChar w:fldCharType="end"/>
        </w:r>
      </w:hyperlink>
    </w:p>
    <w:p w14:paraId="3868C37D" w14:textId="382F802F" w:rsidR="000B0FAB" w:rsidRPr="00CF79EE" w:rsidRDefault="00CF79EE" w:rsidP="00752F8B">
      <w:pPr>
        <w:tabs>
          <w:tab w:val="right" w:leader="dot" w:pos="9360"/>
        </w:tabs>
        <w:rPr>
          <w:rFonts w:cs="Segoe UI"/>
          <w:b/>
        </w:rPr>
      </w:pPr>
      <w:r>
        <w:rPr>
          <w:rFonts w:cs="Segoe UI"/>
          <w:b/>
        </w:rPr>
        <w:fldChar w:fldCharType="end"/>
      </w:r>
    </w:p>
    <w:p w14:paraId="26206728" w14:textId="77777777" w:rsidR="00E934DE" w:rsidRPr="006A26E8" w:rsidRDefault="00E934DE" w:rsidP="00752F8B">
      <w:pPr>
        <w:tabs>
          <w:tab w:val="right" w:leader="dot" w:pos="9360"/>
        </w:tabs>
        <w:rPr>
          <w:rFonts w:cs="Segoe UI"/>
        </w:rPr>
      </w:pPr>
    </w:p>
    <w:p w14:paraId="44222DB7" w14:textId="77777777" w:rsidR="00E934DE" w:rsidRPr="006A26E8" w:rsidRDefault="00E934DE" w:rsidP="00752F8B">
      <w:pPr>
        <w:tabs>
          <w:tab w:val="right" w:leader="dot" w:pos="9360"/>
        </w:tabs>
        <w:rPr>
          <w:rFonts w:cs="Segoe UI"/>
        </w:rPr>
        <w:sectPr w:rsidR="00E934DE" w:rsidRPr="006A26E8" w:rsidSect="00752F8B">
          <w:headerReference w:type="even" r:id="rId22"/>
          <w:headerReference w:type="default" r:id="rId23"/>
          <w:footerReference w:type="even" r:id="rId24"/>
          <w:footerReference w:type="default" r:id="rId25"/>
          <w:pgSz w:w="12240" w:h="15840" w:code="1"/>
          <w:pgMar w:top="1440" w:right="1440" w:bottom="1440" w:left="1440" w:header="720" w:footer="720" w:gutter="0"/>
          <w:pgNumType w:fmt="lowerRoman"/>
          <w:cols w:space="720"/>
          <w:docGrid w:linePitch="360"/>
        </w:sectPr>
      </w:pPr>
    </w:p>
    <w:p w14:paraId="6E40AA8E" w14:textId="77777777" w:rsidR="001A6CED" w:rsidRPr="006A26E8" w:rsidRDefault="00F11A4A" w:rsidP="00916C7C">
      <w:pPr>
        <w:pStyle w:val="Heading1"/>
        <w:rPr>
          <w:rFonts w:cs="Segoe UI"/>
        </w:rPr>
      </w:pPr>
      <w:bookmarkStart w:id="2" w:name="_Toc105755570"/>
      <w:r w:rsidRPr="006A26E8">
        <w:rPr>
          <w:rFonts w:cs="Segoe UI"/>
        </w:rPr>
        <w:lastRenderedPageBreak/>
        <w:t>Introduction</w:t>
      </w:r>
      <w:bookmarkEnd w:id="2"/>
    </w:p>
    <w:p w14:paraId="7164ABA9" w14:textId="77777777" w:rsidR="000D3F47" w:rsidRDefault="000F708A" w:rsidP="00C8467E">
      <w:pPr>
        <w:pStyle w:val="BodyText"/>
      </w:pPr>
      <w:r w:rsidRPr="006A26E8">
        <w:t>Each state agency is required to develop and maintain a COOP Plan to address how the agency will continue performing essential functions in the event of compromised facilities or leadership and to return the agency to normal operations after the conclusion of the compromising event. These plans delineate essential functions, specify succession to office and emergency delegations of authority, provide for safekeeping of vital records, identify a range of continuity facilities, provide for interoperable communications, provide for human capital planning, provide for reconstitution, and establish validation processes for these plans through testing, training, and exercises.</w:t>
      </w:r>
    </w:p>
    <w:p w14:paraId="41DC0B10" w14:textId="24AEBFF3" w:rsidR="001A6CED" w:rsidRPr="006A26E8" w:rsidRDefault="001A6CED" w:rsidP="00C8467E">
      <w:pPr>
        <w:pStyle w:val="BodyText"/>
      </w:pPr>
      <w:r w:rsidRPr="006A26E8">
        <w:t xml:space="preserve">It is the intent of the State of Idaho to maintain a comprehensive and effective continuity capability to </w:t>
      </w:r>
      <w:r w:rsidR="00F01A24">
        <w:t>ensure the preservation</w:t>
      </w:r>
      <w:r w:rsidRPr="006A26E8">
        <w:t xml:space="preserve"> of </w:t>
      </w:r>
      <w:r w:rsidR="00A0158A" w:rsidRPr="006A26E8">
        <w:t>state mission essential functions (MEFs)</w:t>
      </w:r>
      <w:r w:rsidRPr="006A26E8">
        <w:t xml:space="preserve"> under any and all conditions. In support of this policy, the </w:t>
      </w:r>
      <w:r w:rsidR="000A53FC" w:rsidRPr="006A26E8">
        <w:t>state</w:t>
      </w:r>
      <w:r w:rsidR="000D3F47">
        <w:t>’</w:t>
      </w:r>
      <w:r w:rsidR="000A53FC" w:rsidRPr="006A26E8">
        <w:t>s</w:t>
      </w:r>
      <w:r w:rsidRPr="006A26E8">
        <w:t xml:space="preserve"> </w:t>
      </w:r>
      <w:r w:rsidR="000A53FC" w:rsidRPr="006A26E8">
        <w:t xml:space="preserve">Executive Branch </w:t>
      </w:r>
      <w:r w:rsidRPr="006A26E8">
        <w:t xml:space="preserve">has developed and implemented a continuity program </w:t>
      </w:r>
      <w:r w:rsidR="000A53FC" w:rsidRPr="006A26E8">
        <w:t>comprising</w:t>
      </w:r>
      <w:r w:rsidRPr="006A26E8">
        <w:t xml:space="preserve"> efforts </w:t>
      </w:r>
      <w:r w:rsidR="00F01A24">
        <w:t>in</w:t>
      </w:r>
      <w:r w:rsidRPr="006A26E8">
        <w:t xml:space="preserve"> individual state agencies to ensure that their </w:t>
      </w:r>
      <w:r w:rsidR="00A0158A" w:rsidRPr="006A26E8">
        <w:t>MEFs</w:t>
      </w:r>
      <w:r w:rsidRPr="006A26E8">
        <w:t xml:space="preserve"> continue to be performed during a wide range of </w:t>
      </w:r>
      <w:r w:rsidR="00A0158A" w:rsidRPr="006A26E8">
        <w:t>disruption events</w:t>
      </w:r>
      <w:r w:rsidRPr="006A26E8">
        <w:t xml:space="preserve">, including localized acts of nature, accidents, and technological </w:t>
      </w:r>
      <w:r w:rsidR="00A0158A" w:rsidRPr="006A26E8">
        <w:t>disruptions, whether deliberate or</w:t>
      </w:r>
      <w:r w:rsidR="005A4BDE" w:rsidRPr="006A26E8">
        <w:t xml:space="preserve"> </w:t>
      </w:r>
      <w:r w:rsidR="00A0158A" w:rsidRPr="006A26E8">
        <w:t>unintentional</w:t>
      </w:r>
      <w:r w:rsidRPr="006A26E8">
        <w:t xml:space="preserve">. These efforts include plans and procedures </w:t>
      </w:r>
      <w:r w:rsidR="005A4BDE" w:rsidRPr="006A26E8">
        <w:t xml:space="preserve">at </w:t>
      </w:r>
      <w:r w:rsidRPr="006A26E8">
        <w:t xml:space="preserve">all </w:t>
      </w:r>
      <w:r w:rsidR="00D51D0D" w:rsidRPr="006A26E8">
        <w:t xml:space="preserve">levels of </w:t>
      </w:r>
      <w:r w:rsidRPr="006A26E8">
        <w:t xml:space="preserve">readiness that delineate </w:t>
      </w:r>
      <w:r w:rsidR="00A0158A" w:rsidRPr="006A26E8">
        <w:t>MEFs</w:t>
      </w:r>
      <w:r w:rsidRPr="006A26E8">
        <w:t xml:space="preserve">, specify </w:t>
      </w:r>
      <w:r w:rsidR="00A0158A" w:rsidRPr="006A26E8">
        <w:t xml:space="preserve">orders of </w:t>
      </w:r>
      <w:r w:rsidRPr="006A26E8">
        <w:t>succession</w:t>
      </w:r>
      <w:r w:rsidR="00A0158A" w:rsidRPr="006A26E8">
        <w:t xml:space="preserve"> and</w:t>
      </w:r>
      <w:r w:rsidRPr="006A26E8">
        <w:t xml:space="preserve"> delegations of authority</w:t>
      </w:r>
      <w:r w:rsidR="00A0158A" w:rsidRPr="006A26E8">
        <w:t xml:space="preserve"> for MEFs</w:t>
      </w:r>
      <w:r w:rsidRPr="006A26E8">
        <w:t xml:space="preserve">, provide for safekeeping of vital records, identify a range of continuity facilities and locations, provide for </w:t>
      </w:r>
      <w:r w:rsidR="00A0158A" w:rsidRPr="006A26E8">
        <w:t xml:space="preserve">continuity </w:t>
      </w:r>
      <w:r w:rsidRPr="006A26E8">
        <w:t xml:space="preserve">communications, provide </w:t>
      </w:r>
      <w:r w:rsidR="00F01A24">
        <w:t>for human capital management</w:t>
      </w:r>
      <w:r w:rsidR="00A0158A" w:rsidRPr="006A26E8">
        <w:t xml:space="preserve"> </w:t>
      </w:r>
      <w:r w:rsidRPr="006A26E8">
        <w:t>planning,</w:t>
      </w:r>
      <w:r w:rsidR="00F01A24">
        <w:t xml:space="preserve"> and</w:t>
      </w:r>
      <w:r w:rsidRPr="006A26E8">
        <w:t xml:space="preserve"> provide for reconstitution and validat</w:t>
      </w:r>
      <w:r w:rsidR="00A0158A" w:rsidRPr="006A26E8">
        <w:t>ion of</w:t>
      </w:r>
      <w:r w:rsidRPr="006A26E8">
        <w:t xml:space="preserve"> these plans through test</w:t>
      </w:r>
      <w:r w:rsidR="000A53FC" w:rsidRPr="006A26E8">
        <w:t>ing</w:t>
      </w:r>
      <w:r w:rsidRPr="006A26E8">
        <w:t>, training</w:t>
      </w:r>
      <w:r w:rsidR="000A53FC" w:rsidRPr="006A26E8">
        <w:t>,</w:t>
      </w:r>
      <w:r w:rsidRPr="006A26E8">
        <w:t xml:space="preserve"> and exercises.</w:t>
      </w:r>
    </w:p>
    <w:p w14:paraId="15DF3E06" w14:textId="07E28021" w:rsidR="000D3F47" w:rsidRDefault="00F01A24" w:rsidP="00C8467E">
      <w:pPr>
        <w:pStyle w:val="BodyText"/>
      </w:pPr>
      <w:r>
        <w:t>I</w:t>
      </w:r>
      <w:r w:rsidR="001A6CED" w:rsidRPr="006A26E8">
        <w:t xml:space="preserve">n the State of Idaho, COOP and Continuity of Government (COG) planning and preparedness require a multi-year approach. The ability of the State of Idaho to carry out COG remains largely inherent in </w:t>
      </w:r>
      <w:r>
        <w:t>COOP implementation, since</w:t>
      </w:r>
      <w:r w:rsidR="001A6CED" w:rsidRPr="006A26E8">
        <w:t xml:space="preserve"> the ability of each state agency and branch of state government to maintain continuity of operations enables the whole to maintain continuity of government.</w:t>
      </w:r>
    </w:p>
    <w:p w14:paraId="34E84A0A" w14:textId="29E56A65" w:rsidR="000D3F47" w:rsidRDefault="00F11A4A" w:rsidP="00C8467E">
      <w:pPr>
        <w:pStyle w:val="BodyText"/>
      </w:pPr>
      <w:r w:rsidRPr="006A26E8">
        <w:t xml:space="preserve">The </w:t>
      </w:r>
      <w:r w:rsidR="00A0158A" w:rsidRPr="006A26E8">
        <w:t>(</w:t>
      </w:r>
      <w:r w:rsidR="00A0158A" w:rsidRPr="006A26E8">
        <w:rPr>
          <w:highlight w:val="yellow"/>
        </w:rPr>
        <w:t>Agency Name</w:t>
      </w:r>
      <w:r w:rsidRPr="006A26E8">
        <w:t>)</w:t>
      </w:r>
      <w:r w:rsidR="008752FB" w:rsidRPr="006A26E8">
        <w:t xml:space="preserve"> uses an all-hazards approach to </w:t>
      </w:r>
      <w:r w:rsidR="00A0158A" w:rsidRPr="006A26E8">
        <w:t>COOP planning</w:t>
      </w:r>
      <w:r w:rsidR="00F04552" w:rsidRPr="006A26E8">
        <w:t xml:space="preserve"> that </w:t>
      </w:r>
      <w:r w:rsidR="008752FB" w:rsidRPr="006A26E8">
        <w:t xml:space="preserve">ensures that </w:t>
      </w:r>
      <w:r w:rsidR="00A0158A" w:rsidRPr="006A26E8">
        <w:t>MEFs</w:t>
      </w:r>
      <w:r w:rsidR="008752FB" w:rsidRPr="006A26E8">
        <w:t xml:space="preserve"> and those responsible for accomplishing </w:t>
      </w:r>
      <w:r w:rsidR="00F04552" w:rsidRPr="006A26E8">
        <w:t>them</w:t>
      </w:r>
      <w:r w:rsidR="008752FB" w:rsidRPr="006A26E8">
        <w:t xml:space="preserve"> are identified. </w:t>
      </w:r>
      <w:r w:rsidR="00A0158A" w:rsidRPr="006A26E8">
        <w:t>(</w:t>
      </w:r>
      <w:r w:rsidR="00A0158A" w:rsidRPr="006A26E8">
        <w:rPr>
          <w:highlight w:val="yellow"/>
        </w:rPr>
        <w:t>Agency Name</w:t>
      </w:r>
      <w:r w:rsidR="00A0158A" w:rsidRPr="006A26E8">
        <w:t>)</w:t>
      </w:r>
      <w:r w:rsidR="008752FB" w:rsidRPr="006A26E8">
        <w:t xml:space="preserve"> has </w:t>
      </w:r>
      <w:r w:rsidR="00A0158A" w:rsidRPr="006A26E8">
        <w:t>MEFs</w:t>
      </w:r>
      <w:r w:rsidR="008752FB" w:rsidRPr="006A26E8">
        <w:t xml:space="preserve"> that must be continued or rapidly and efficiently resumed </w:t>
      </w:r>
      <w:r w:rsidR="00A0158A" w:rsidRPr="006A26E8">
        <w:t>during a</w:t>
      </w:r>
      <w:r w:rsidR="008752FB" w:rsidRPr="006A26E8">
        <w:t xml:space="preserve"> disruption </w:t>
      </w:r>
      <w:r w:rsidR="00D51D0D" w:rsidRPr="006A26E8">
        <w:t>event</w:t>
      </w:r>
      <w:r w:rsidR="008752FB" w:rsidRPr="006A26E8">
        <w:t xml:space="preserve">. While the impact of an </w:t>
      </w:r>
      <w:r w:rsidR="00A0158A" w:rsidRPr="006A26E8">
        <w:t xml:space="preserve">event </w:t>
      </w:r>
      <w:r w:rsidR="008752FB" w:rsidRPr="006A26E8">
        <w:t xml:space="preserve">cannot be predicted, planning for operations under adverse conditions can mitigate the impact of the </w:t>
      </w:r>
      <w:r w:rsidR="00A0158A" w:rsidRPr="006A26E8">
        <w:t>disruption event</w:t>
      </w:r>
      <w:r w:rsidR="008752FB" w:rsidRPr="006A26E8">
        <w:t xml:space="preserve"> on </w:t>
      </w:r>
      <w:r w:rsidR="005A4BDE" w:rsidRPr="006A26E8">
        <w:t>Idaho</w:t>
      </w:r>
      <w:r w:rsidR="000D3F47">
        <w:t>’</w:t>
      </w:r>
      <w:r w:rsidR="005A4BDE" w:rsidRPr="006A26E8">
        <w:t xml:space="preserve">s </w:t>
      </w:r>
      <w:r w:rsidR="008752FB" w:rsidRPr="006A26E8">
        <w:t>people</w:t>
      </w:r>
      <w:r w:rsidR="0071602B" w:rsidRPr="006A26E8">
        <w:t xml:space="preserve"> and</w:t>
      </w:r>
      <w:r w:rsidR="005A4BDE" w:rsidRPr="006A26E8">
        <w:t xml:space="preserve"> </w:t>
      </w:r>
      <w:r w:rsidR="008752FB" w:rsidRPr="006A26E8">
        <w:t xml:space="preserve">facilities and </w:t>
      </w:r>
      <w:r w:rsidR="0071602B" w:rsidRPr="006A26E8">
        <w:t xml:space="preserve">the </w:t>
      </w:r>
      <w:r w:rsidR="008752FB" w:rsidRPr="006A26E8">
        <w:t>mission</w:t>
      </w:r>
      <w:r w:rsidR="0071602B" w:rsidRPr="006A26E8">
        <w:t xml:space="preserve"> of the state</w:t>
      </w:r>
      <w:r w:rsidR="000D3F47">
        <w:t>’</w:t>
      </w:r>
      <w:r w:rsidR="0071602B" w:rsidRPr="006A26E8">
        <w:t>s government to protect life, property, and the environment</w:t>
      </w:r>
      <w:r w:rsidR="008752FB" w:rsidRPr="006A26E8">
        <w:t>.</w:t>
      </w:r>
    </w:p>
    <w:p w14:paraId="48AE8FFE" w14:textId="0D54A0C7" w:rsidR="00B2610D" w:rsidRPr="006A26E8" w:rsidRDefault="008752FB" w:rsidP="00C8467E">
      <w:pPr>
        <w:pStyle w:val="BodyText"/>
      </w:pPr>
      <w:r w:rsidRPr="006A26E8">
        <w:t>As part of this focus</w:t>
      </w:r>
      <w:r w:rsidR="00F01A24">
        <w:t>,</w:t>
      </w:r>
      <w:r w:rsidR="000D3F47">
        <w:t xml:space="preserve"> (</w:t>
      </w:r>
      <w:r w:rsidR="00A0158A" w:rsidRPr="006A26E8">
        <w:rPr>
          <w:highlight w:val="yellow"/>
        </w:rPr>
        <w:t>Agency Name</w:t>
      </w:r>
      <w:r w:rsidR="00A0158A" w:rsidRPr="006A26E8">
        <w:t>)</w:t>
      </w:r>
      <w:r w:rsidR="000259F2" w:rsidRPr="006A26E8">
        <w:t xml:space="preserve"> </w:t>
      </w:r>
      <w:r w:rsidR="00790327" w:rsidRPr="006A26E8">
        <w:t xml:space="preserve">continuity planning </w:t>
      </w:r>
      <w:r w:rsidR="000259F2" w:rsidRPr="006A26E8">
        <w:t xml:space="preserve">efforts help to </w:t>
      </w:r>
      <w:r w:rsidRPr="006A26E8">
        <w:t>ensure MEFs</w:t>
      </w:r>
      <w:r w:rsidRPr="0060314F">
        <w:rPr>
          <w:rStyle w:val="FootnoteReference"/>
        </w:rPr>
        <w:footnoteReference w:id="2"/>
      </w:r>
      <w:r w:rsidRPr="006A26E8">
        <w:t xml:space="preserve"> continue when normal operations are disrupted. </w:t>
      </w:r>
      <w:r w:rsidR="00912E79" w:rsidRPr="006A26E8">
        <w:t xml:space="preserve">COOP </w:t>
      </w:r>
      <w:r w:rsidR="005D2EF8" w:rsidRPr="006A26E8">
        <w:t>p</w:t>
      </w:r>
      <w:r w:rsidR="00912E79" w:rsidRPr="006A26E8">
        <w:t>lan</w:t>
      </w:r>
      <w:r w:rsidR="00B2610D" w:rsidRPr="006A26E8">
        <w:t xml:space="preserve">ning is a good business practice and is part of the fundamental mission of all government agencies as responsible and reliable entities serving the public. The changing threat environment and recent </w:t>
      </w:r>
      <w:r w:rsidR="00A0158A" w:rsidRPr="006A26E8">
        <w:t>disruption events</w:t>
      </w:r>
      <w:r w:rsidR="00B2610D" w:rsidRPr="006A26E8">
        <w:t xml:space="preserve"> have shifted </w:t>
      </w:r>
      <w:r w:rsidR="00B2610D" w:rsidRPr="006A26E8">
        <w:lastRenderedPageBreak/>
        <w:t xml:space="preserve">awareness to the need for COOP capabilities that enable agencies to continue their </w:t>
      </w:r>
      <w:r w:rsidR="00A0158A" w:rsidRPr="006A26E8">
        <w:t>MEFs</w:t>
      </w:r>
      <w:r w:rsidR="00B2610D" w:rsidRPr="006A26E8">
        <w:t xml:space="preserve"> across a broad spectrum of </w:t>
      </w:r>
      <w:r w:rsidR="00A0158A" w:rsidRPr="006A26E8">
        <w:t>disruption events</w:t>
      </w:r>
      <w:r w:rsidR="00B2610D" w:rsidRPr="006A26E8">
        <w:t>.</w:t>
      </w:r>
    </w:p>
    <w:p w14:paraId="4BB56EFD" w14:textId="1A3E74C2" w:rsidR="000D3F47" w:rsidRDefault="008752FB" w:rsidP="00C8467E">
      <w:pPr>
        <w:pStyle w:val="BodyText"/>
      </w:pPr>
      <w:r w:rsidRPr="006A26E8">
        <w:t xml:space="preserve">The </w:t>
      </w:r>
      <w:r w:rsidR="00A0158A" w:rsidRPr="006A26E8">
        <w:t>(</w:t>
      </w:r>
      <w:r w:rsidR="00A0158A" w:rsidRPr="006A26E8">
        <w:rPr>
          <w:highlight w:val="yellow"/>
        </w:rPr>
        <w:t>Agency Name</w:t>
      </w:r>
      <w:r w:rsidR="00A0158A" w:rsidRPr="006A26E8">
        <w:t>)</w:t>
      </w:r>
      <w:r w:rsidRPr="006A26E8">
        <w:t xml:space="preserve"> </w:t>
      </w:r>
      <w:r w:rsidR="00912E79" w:rsidRPr="006A26E8">
        <w:t>COOP Plan</w:t>
      </w:r>
      <w:r w:rsidR="00790327" w:rsidRPr="006A26E8">
        <w:t xml:space="preserve"> </w:t>
      </w:r>
      <w:r w:rsidRPr="006A26E8">
        <w:t xml:space="preserve">provides a flexible approach </w:t>
      </w:r>
      <w:r w:rsidR="0071602B" w:rsidRPr="006A26E8">
        <w:t>for continuing</w:t>
      </w:r>
      <w:r w:rsidR="00C03B2F" w:rsidRPr="006A26E8">
        <w:t xml:space="preserve"> </w:t>
      </w:r>
      <w:r w:rsidR="00A0158A" w:rsidRPr="006A26E8">
        <w:t>MEFs</w:t>
      </w:r>
      <w:r w:rsidR="00790327" w:rsidRPr="006A26E8">
        <w:t xml:space="preserve"> </w:t>
      </w:r>
      <w:r w:rsidR="00726385" w:rsidRPr="006A26E8">
        <w:t>and</w:t>
      </w:r>
      <w:r w:rsidRPr="006A26E8">
        <w:t xml:space="preserve"> </w:t>
      </w:r>
      <w:r w:rsidR="0071602B" w:rsidRPr="006A26E8">
        <w:t>accomplis</w:t>
      </w:r>
      <w:r w:rsidR="00A0158A" w:rsidRPr="006A26E8">
        <w:t>hing</w:t>
      </w:r>
      <w:r w:rsidR="0071602B" w:rsidRPr="006A26E8">
        <w:t xml:space="preserve"> </w:t>
      </w:r>
      <w:r w:rsidRPr="006A26E8">
        <w:t xml:space="preserve">overall missions in the </w:t>
      </w:r>
      <w:r w:rsidR="000A53FC" w:rsidRPr="006A26E8">
        <w:t>state</w:t>
      </w:r>
      <w:r w:rsidRPr="006A26E8">
        <w:t xml:space="preserve">. </w:t>
      </w:r>
      <w:r w:rsidR="00B2610D" w:rsidRPr="006A26E8">
        <w:t xml:space="preserve">This </w:t>
      </w:r>
      <w:r w:rsidR="00912E79" w:rsidRPr="006A26E8">
        <w:t>COOP Plan</w:t>
      </w:r>
      <w:r w:rsidR="00B2610D" w:rsidRPr="006A26E8">
        <w:t xml:space="preserve"> is designed to </w:t>
      </w:r>
      <w:r w:rsidR="0087631A" w:rsidRPr="006A26E8">
        <w:t>support</w:t>
      </w:r>
      <w:r w:rsidR="00B2610D" w:rsidRPr="006A26E8">
        <w:t xml:space="preserve"> </w:t>
      </w:r>
      <w:r w:rsidR="00A0158A" w:rsidRPr="006A26E8">
        <w:t>(</w:t>
      </w:r>
      <w:r w:rsidR="00A0158A" w:rsidRPr="006A26E8">
        <w:rPr>
          <w:highlight w:val="yellow"/>
        </w:rPr>
        <w:t>Agency Name</w:t>
      </w:r>
      <w:r w:rsidR="00A0158A" w:rsidRPr="006A26E8">
        <w:t>)</w:t>
      </w:r>
      <w:r w:rsidR="00B2610D" w:rsidRPr="006A26E8">
        <w:t xml:space="preserve"> </w:t>
      </w:r>
      <w:r w:rsidR="00F01A24">
        <w:t>with the activation</w:t>
      </w:r>
      <w:r w:rsidRPr="006A26E8">
        <w:t xml:space="preserve"> and operations of COOP functions. This </w:t>
      </w:r>
      <w:r w:rsidR="00912E79" w:rsidRPr="006A26E8">
        <w:t>COOP Plan</w:t>
      </w:r>
      <w:r w:rsidRPr="006A26E8">
        <w:t xml:space="preserve"> establishes policy and guidance to ensure continuation of </w:t>
      </w:r>
      <w:r w:rsidR="00A0158A" w:rsidRPr="006A26E8">
        <w:t>MEFs</w:t>
      </w:r>
      <w:r w:rsidRPr="006A26E8">
        <w:t xml:space="preserve"> for </w:t>
      </w:r>
      <w:r w:rsidR="00A0158A" w:rsidRPr="006A26E8">
        <w:t>(</w:t>
      </w:r>
      <w:r w:rsidR="00A0158A" w:rsidRPr="006A26E8">
        <w:rPr>
          <w:highlight w:val="yellow"/>
        </w:rPr>
        <w:t>Agency Name</w:t>
      </w:r>
      <w:r w:rsidR="00A0158A" w:rsidRPr="006A26E8">
        <w:t>)</w:t>
      </w:r>
      <w:r w:rsidRPr="006A26E8">
        <w:t xml:space="preserve"> in the event that </w:t>
      </w:r>
      <w:r w:rsidR="00A0158A" w:rsidRPr="006A26E8">
        <w:t>a disruption event</w:t>
      </w:r>
      <w:r w:rsidRPr="006A26E8">
        <w:t xml:space="preserve"> at </w:t>
      </w:r>
      <w:r w:rsidR="00A0158A" w:rsidRPr="006A26E8">
        <w:rPr>
          <w:highlight w:val="yellow"/>
        </w:rPr>
        <w:t>(Agency</w:t>
      </w:r>
      <w:r w:rsidR="000D3F47">
        <w:rPr>
          <w:highlight w:val="yellow"/>
        </w:rPr>
        <w:t>’</w:t>
      </w:r>
      <w:r w:rsidR="00A0158A" w:rsidRPr="006A26E8">
        <w:rPr>
          <w:highlight w:val="yellow"/>
        </w:rPr>
        <w:t>s primary operating facility)</w:t>
      </w:r>
      <w:r w:rsidR="00A0158A" w:rsidRPr="006A26E8">
        <w:t xml:space="preserve"> </w:t>
      </w:r>
      <w:r w:rsidRPr="006A26E8">
        <w:t>threatens or incapacitates operations and/or requires relocation of selected personnel and functions.</w:t>
      </w:r>
    </w:p>
    <w:p w14:paraId="7A417769" w14:textId="7AE66BE1" w:rsidR="000D3F47" w:rsidRDefault="00B2610D" w:rsidP="00C8467E">
      <w:pPr>
        <w:pStyle w:val="BodyText"/>
      </w:pPr>
      <w:r w:rsidRPr="006A26E8">
        <w:t>Furthermore, t</w:t>
      </w:r>
      <w:r w:rsidR="008752FB" w:rsidRPr="006A26E8">
        <w:t>h</w:t>
      </w:r>
      <w:r w:rsidR="00582165" w:rsidRPr="006A26E8">
        <w:t>is</w:t>
      </w:r>
      <w:r w:rsidR="008752FB" w:rsidRPr="006A26E8">
        <w:t xml:space="preserve"> </w:t>
      </w:r>
      <w:r w:rsidR="00912E79" w:rsidRPr="006A26E8">
        <w:t>COOP Plan</w:t>
      </w:r>
      <w:r w:rsidR="008752FB" w:rsidRPr="006A26E8">
        <w:t xml:space="preserve"> </w:t>
      </w:r>
      <w:r w:rsidR="0048610C" w:rsidRPr="006A26E8">
        <w:t>supports</w:t>
      </w:r>
      <w:r w:rsidR="008752FB" w:rsidRPr="006A26E8">
        <w:t xml:space="preserve"> </w:t>
      </w:r>
      <w:r w:rsidR="0048610C" w:rsidRPr="006A26E8">
        <w:t>decision</w:t>
      </w:r>
      <w:r w:rsidR="00E21E43">
        <w:t>-</w:t>
      </w:r>
      <w:r w:rsidR="0048610C" w:rsidRPr="006A26E8">
        <w:t>makers</w:t>
      </w:r>
      <w:r w:rsidR="008752FB" w:rsidRPr="006A26E8">
        <w:t xml:space="preserve"> </w:t>
      </w:r>
      <w:r w:rsidR="00626C74" w:rsidRPr="006A26E8">
        <w:t>in</w:t>
      </w:r>
      <w:r w:rsidR="008752FB" w:rsidRPr="006A26E8">
        <w:t xml:space="preserve"> identify</w:t>
      </w:r>
      <w:r w:rsidR="00626C74" w:rsidRPr="006A26E8">
        <w:t>ing</w:t>
      </w:r>
      <w:r w:rsidR="008752FB" w:rsidRPr="006A26E8">
        <w:t xml:space="preserve"> dependencies and recovery-time objectives</w:t>
      </w:r>
      <w:r w:rsidR="00A0158A" w:rsidRPr="006A26E8">
        <w:t xml:space="preserve"> (RTOs)</w:t>
      </w:r>
      <w:r w:rsidR="002F7AE3" w:rsidRPr="0060314F">
        <w:rPr>
          <w:rStyle w:val="FootnoteReference"/>
        </w:rPr>
        <w:footnoteReference w:id="3"/>
      </w:r>
      <w:r w:rsidR="008752FB" w:rsidRPr="006A26E8">
        <w:t xml:space="preserve"> during disruptions </w:t>
      </w:r>
      <w:r w:rsidR="00626C74" w:rsidRPr="006A26E8">
        <w:t xml:space="preserve">to </w:t>
      </w:r>
      <w:r w:rsidR="000A53FC" w:rsidRPr="006A26E8">
        <w:t>state</w:t>
      </w:r>
      <w:r w:rsidR="008752FB" w:rsidRPr="006A26E8">
        <w:t xml:space="preserve"> operations. Th</w:t>
      </w:r>
      <w:r w:rsidR="00582165" w:rsidRPr="006A26E8">
        <w:t>is p</w:t>
      </w:r>
      <w:r w:rsidR="008752FB" w:rsidRPr="006A26E8">
        <w:t xml:space="preserve">lan includes additional content to support continuity planning for the </w:t>
      </w:r>
      <w:r w:rsidR="000A53FC" w:rsidRPr="006A26E8">
        <w:t>state</w:t>
      </w:r>
      <w:r w:rsidR="008752FB" w:rsidRPr="006A26E8">
        <w:t>, such as</w:t>
      </w:r>
      <w:r w:rsidR="00F01A24">
        <w:t xml:space="preserve"> the</w:t>
      </w:r>
      <w:r w:rsidR="008752FB" w:rsidRPr="006A26E8">
        <w:t xml:space="preserve"> legal bas</w:t>
      </w:r>
      <w:r w:rsidR="00A0158A" w:rsidRPr="006A26E8">
        <w:t>i</w:t>
      </w:r>
      <w:r w:rsidR="008752FB" w:rsidRPr="006A26E8">
        <w:t>s, a glossary, continuity communications, and additional content to support decision</w:t>
      </w:r>
      <w:r w:rsidR="00E21E43">
        <w:t>-</w:t>
      </w:r>
      <w:r w:rsidR="008752FB" w:rsidRPr="006A26E8">
        <w:t>making and coordination of continuity operations.</w:t>
      </w:r>
    </w:p>
    <w:p w14:paraId="1C96DFAD" w14:textId="74C581A8" w:rsidR="00626C74" w:rsidRPr="006A26E8" w:rsidRDefault="00A0158A" w:rsidP="00C8467E">
      <w:pPr>
        <w:pStyle w:val="BodyText"/>
      </w:pPr>
      <w:r w:rsidRPr="006A26E8">
        <w:t>(</w:t>
      </w:r>
      <w:r w:rsidRPr="006A26E8">
        <w:rPr>
          <w:highlight w:val="yellow"/>
        </w:rPr>
        <w:t>Agency Name</w:t>
      </w:r>
      <w:r w:rsidRPr="006A26E8">
        <w:t>)</w:t>
      </w:r>
      <w:r w:rsidR="00626C74" w:rsidRPr="006A26E8">
        <w:t xml:space="preserve"> has adopted this plan to ensure the capability to support employees</w:t>
      </w:r>
      <w:r w:rsidRPr="006A26E8">
        <w:t xml:space="preserve">, </w:t>
      </w:r>
      <w:r w:rsidR="00626C74" w:rsidRPr="006A26E8">
        <w:t xml:space="preserve">contractors, </w:t>
      </w:r>
      <w:r w:rsidR="00F01A24">
        <w:t>system users, and</w:t>
      </w:r>
      <w:r w:rsidR="00626C74" w:rsidRPr="006A26E8">
        <w:t xml:space="preserve"> the general public during </w:t>
      </w:r>
      <w:r w:rsidRPr="006A26E8">
        <w:t>disruption events</w:t>
      </w:r>
      <w:r w:rsidR="00626C74" w:rsidRPr="006A26E8">
        <w:t>. This</w:t>
      </w:r>
      <w:r w:rsidR="00582165" w:rsidRPr="006A26E8">
        <w:t xml:space="preserve"> </w:t>
      </w:r>
      <w:r w:rsidR="00626C74" w:rsidRPr="006A26E8">
        <w:t xml:space="preserve">plan provides key information </w:t>
      </w:r>
      <w:r w:rsidR="0035700B" w:rsidRPr="006A26E8">
        <w:t xml:space="preserve">related to </w:t>
      </w:r>
      <w:r w:rsidR="00626C74" w:rsidRPr="006A26E8">
        <w:t xml:space="preserve">how </w:t>
      </w:r>
      <w:r w:rsidRPr="006A26E8">
        <w:t>(</w:t>
      </w:r>
      <w:r w:rsidRPr="006A26E8">
        <w:rPr>
          <w:highlight w:val="yellow"/>
        </w:rPr>
        <w:t>Agency Name</w:t>
      </w:r>
      <w:r w:rsidRPr="006A26E8">
        <w:t xml:space="preserve">) </w:t>
      </w:r>
      <w:r w:rsidR="00626C74" w:rsidRPr="006A26E8">
        <w:t xml:space="preserve">will sustain the capability to perform </w:t>
      </w:r>
      <w:r w:rsidRPr="006A26E8">
        <w:t>MEFs</w:t>
      </w:r>
      <w:r w:rsidR="00626C74" w:rsidRPr="006A26E8">
        <w:t xml:space="preserve"> during and after a disruption</w:t>
      </w:r>
      <w:r w:rsidRPr="006A26E8">
        <w:t xml:space="preserve"> event.</w:t>
      </w:r>
    </w:p>
    <w:p w14:paraId="54633B1D" w14:textId="77777777" w:rsidR="000D3F47" w:rsidRDefault="00626C74" w:rsidP="00C8467E">
      <w:pPr>
        <w:pStyle w:val="BodyText"/>
      </w:pPr>
      <w:r w:rsidRPr="006A26E8">
        <w:t>This</w:t>
      </w:r>
      <w:r w:rsidR="00582165" w:rsidRPr="006A26E8">
        <w:t xml:space="preserve"> </w:t>
      </w:r>
      <w:r w:rsidRPr="006A26E8">
        <w:t xml:space="preserve">plan ensures that </w:t>
      </w:r>
      <w:r w:rsidR="00A0158A" w:rsidRPr="006A26E8">
        <w:t>(</w:t>
      </w:r>
      <w:r w:rsidR="00A0158A" w:rsidRPr="006A26E8">
        <w:rPr>
          <w:highlight w:val="yellow"/>
        </w:rPr>
        <w:t>Agency Name</w:t>
      </w:r>
      <w:r w:rsidR="00A0158A" w:rsidRPr="006A26E8">
        <w:t>)</w:t>
      </w:r>
      <w:r w:rsidRPr="006A26E8">
        <w:t>:</w:t>
      </w:r>
    </w:p>
    <w:p w14:paraId="6B5B08EA" w14:textId="3C8EFBEB" w:rsidR="00626C74" w:rsidRPr="006A26E8" w:rsidRDefault="00626C74" w:rsidP="00DB2CF6">
      <w:pPr>
        <w:pStyle w:val="Bullet"/>
      </w:pPr>
      <w:r w:rsidRPr="006A26E8">
        <w:t>Has the capability to implement th</w:t>
      </w:r>
      <w:r w:rsidR="007C4693" w:rsidRPr="006A26E8">
        <w:t>is</w:t>
      </w:r>
      <w:r w:rsidRPr="006A26E8">
        <w:t xml:space="preserve"> </w:t>
      </w:r>
      <w:r w:rsidR="00912E79" w:rsidRPr="006A26E8">
        <w:t>COOP Plan</w:t>
      </w:r>
      <w:r w:rsidRPr="006A26E8">
        <w:t xml:space="preserve"> both with and without warning</w:t>
      </w:r>
      <w:r w:rsidR="00E53F72" w:rsidRPr="006A26E8">
        <w:t>.</w:t>
      </w:r>
    </w:p>
    <w:p w14:paraId="1E71F099" w14:textId="77777777" w:rsidR="008603AD" w:rsidRPr="006A26E8" w:rsidRDefault="008603AD" w:rsidP="00DB2CF6">
      <w:pPr>
        <w:pStyle w:val="Bullet"/>
      </w:pPr>
      <w:r w:rsidRPr="006A26E8">
        <w:t>Establishes activation processes and factors that determine the type of continuity actions taken</w:t>
      </w:r>
      <w:r w:rsidR="00E53F72" w:rsidRPr="006A26E8">
        <w:t>.</w:t>
      </w:r>
    </w:p>
    <w:p w14:paraId="1427CD2A" w14:textId="6F1B4293" w:rsidR="00626C74" w:rsidRPr="006A26E8" w:rsidRDefault="00F01A24" w:rsidP="00DB2CF6">
      <w:pPr>
        <w:pStyle w:val="Bullet"/>
      </w:pPr>
      <w:r>
        <w:t xml:space="preserve">Can </w:t>
      </w:r>
      <w:r w:rsidR="00626C74" w:rsidRPr="006A26E8">
        <w:t xml:space="preserve">perform </w:t>
      </w:r>
      <w:r w:rsidR="00A0158A" w:rsidRPr="006A26E8">
        <w:t>MEFs</w:t>
      </w:r>
      <w:r w:rsidR="00626C74" w:rsidRPr="006A26E8">
        <w:t xml:space="preserve"> within identified RTOs</w:t>
      </w:r>
      <w:r w:rsidR="00E53F72" w:rsidRPr="006A26E8">
        <w:t>.</w:t>
      </w:r>
    </w:p>
    <w:p w14:paraId="55F684D8" w14:textId="422F9E7B" w:rsidR="00626C74" w:rsidRPr="006A26E8" w:rsidRDefault="00626C74" w:rsidP="00DB2CF6">
      <w:pPr>
        <w:pStyle w:val="Bullet"/>
      </w:pPr>
      <w:r w:rsidRPr="006A26E8">
        <w:t xml:space="preserve">Can maintain and sustain </w:t>
      </w:r>
      <w:r w:rsidR="00A0158A" w:rsidRPr="006A26E8">
        <w:t>MEFs</w:t>
      </w:r>
      <w:r w:rsidRPr="006A26E8">
        <w:t xml:space="preserve"> for an indefinite period</w:t>
      </w:r>
      <w:r w:rsidR="00E53F72" w:rsidRPr="006A26E8">
        <w:t>.</w:t>
      </w:r>
    </w:p>
    <w:p w14:paraId="6D534256" w14:textId="445605A3" w:rsidR="008603AD" w:rsidRPr="006A26E8" w:rsidRDefault="008603AD" w:rsidP="00DB2CF6">
      <w:pPr>
        <w:pStyle w:val="Bullet"/>
      </w:pPr>
      <w:r w:rsidRPr="006A26E8">
        <w:t>Ensure</w:t>
      </w:r>
      <w:r w:rsidR="00F01A24">
        <w:t>s that</w:t>
      </w:r>
      <w:r w:rsidRPr="006A26E8">
        <w:t xml:space="preserve"> </w:t>
      </w:r>
      <w:r w:rsidR="00F01A24">
        <w:t>i</w:t>
      </w:r>
      <w:r w:rsidR="00CF3676" w:rsidRPr="006A26E8">
        <w:t xml:space="preserve">nformation </w:t>
      </w:r>
      <w:r w:rsidR="00F01A24">
        <w:t>t</w:t>
      </w:r>
      <w:r w:rsidR="00CF3676" w:rsidRPr="006A26E8">
        <w:t xml:space="preserve">echnology </w:t>
      </w:r>
      <w:r w:rsidRPr="006A26E8">
        <w:t xml:space="preserve">support is available to provide for </w:t>
      </w:r>
      <w:r w:rsidR="00A0158A" w:rsidRPr="006A26E8">
        <w:t>MEFs</w:t>
      </w:r>
      <w:r w:rsidRPr="006A26E8">
        <w:t xml:space="preserve"> identified in the plan</w:t>
      </w:r>
      <w:r w:rsidR="00E53F72" w:rsidRPr="006A26E8">
        <w:t>.</w:t>
      </w:r>
    </w:p>
    <w:p w14:paraId="2E24BE5A" w14:textId="77777777" w:rsidR="00626C74" w:rsidRPr="006A26E8" w:rsidRDefault="00626C74" w:rsidP="00DB2CF6">
      <w:pPr>
        <w:pStyle w:val="Bullet"/>
      </w:pPr>
      <w:r w:rsidRPr="006A26E8">
        <w:t>Is supported by regularly scheduled testing, training</w:t>
      </w:r>
      <w:r w:rsidR="00726385" w:rsidRPr="006A26E8">
        <w:t>,</w:t>
      </w:r>
      <w:r w:rsidRPr="006A26E8">
        <w:t xml:space="preserve"> and exercising of agency personnel, equipment, systems, processes</w:t>
      </w:r>
      <w:r w:rsidR="00582165" w:rsidRPr="006A26E8">
        <w:t>,</w:t>
      </w:r>
      <w:r w:rsidRPr="006A26E8">
        <w:t xml:space="preserve"> and procedures used to support the agency during a COOP event</w:t>
      </w:r>
      <w:r w:rsidR="00E53F72" w:rsidRPr="006A26E8">
        <w:t>.</w:t>
      </w:r>
    </w:p>
    <w:p w14:paraId="52A745C1" w14:textId="4AB95513" w:rsidR="00626C74" w:rsidRPr="006A26E8" w:rsidRDefault="00626C74" w:rsidP="00DB2CF6">
      <w:pPr>
        <w:pStyle w:val="Bullet"/>
      </w:pPr>
      <w:r w:rsidRPr="006A26E8">
        <w:t xml:space="preserve">Provides for a regular risk analysis and continued preparedness of </w:t>
      </w:r>
      <w:r w:rsidR="00AD5D0E" w:rsidRPr="006A26E8">
        <w:rPr>
          <w:highlight w:val="yellow"/>
        </w:rPr>
        <w:t>(Agency Name)</w:t>
      </w:r>
      <w:r w:rsidR="00A0158A" w:rsidRPr="006A26E8">
        <w:rPr>
          <w:highlight w:val="yellow"/>
        </w:rPr>
        <w:t xml:space="preserve"> </w:t>
      </w:r>
      <w:r w:rsidR="00E168D1" w:rsidRPr="006A26E8">
        <w:t xml:space="preserve">alternate </w:t>
      </w:r>
      <w:r w:rsidR="00A0158A" w:rsidRPr="006A26E8">
        <w:t>continuity facility</w:t>
      </w:r>
      <w:r w:rsidR="00E53F72" w:rsidRPr="006A26E8">
        <w:t>.</w:t>
      </w:r>
    </w:p>
    <w:p w14:paraId="762BECC1" w14:textId="3323295D" w:rsidR="00626C74" w:rsidRPr="006A26E8" w:rsidRDefault="00626C74" w:rsidP="00DB2CF6">
      <w:pPr>
        <w:pStyle w:val="Bullet"/>
      </w:pPr>
      <w:r w:rsidRPr="006A26E8">
        <w:t xml:space="preserve">Develops standard operating procedures </w:t>
      </w:r>
      <w:r w:rsidR="008603AD" w:rsidRPr="006A26E8">
        <w:t xml:space="preserve">and staff expectations </w:t>
      </w:r>
      <w:r w:rsidR="00726385" w:rsidRPr="006A26E8">
        <w:t xml:space="preserve">that </w:t>
      </w:r>
      <w:r w:rsidR="00F01A24">
        <w:t>enable the performance</w:t>
      </w:r>
      <w:r w:rsidRPr="006A26E8">
        <w:t xml:space="preserve"> of MEFs</w:t>
      </w:r>
      <w:r w:rsidR="00E53F72" w:rsidRPr="006A26E8">
        <w:t>.</w:t>
      </w:r>
    </w:p>
    <w:p w14:paraId="0E269AAF" w14:textId="01140F8E" w:rsidR="008603AD" w:rsidRPr="006A26E8" w:rsidRDefault="00626C74" w:rsidP="00DB2CF6">
      <w:pPr>
        <w:pStyle w:val="Bullet"/>
      </w:pPr>
      <w:r w:rsidRPr="006A26E8">
        <w:t xml:space="preserve">Promotes </w:t>
      </w:r>
      <w:r w:rsidR="00F01A24">
        <w:t xml:space="preserve">the </w:t>
      </w:r>
      <w:r w:rsidRPr="006A26E8">
        <w:t xml:space="preserve">development, </w:t>
      </w:r>
      <w:r w:rsidR="008603AD" w:rsidRPr="006A26E8">
        <w:t>maintenance,</w:t>
      </w:r>
      <w:r w:rsidRPr="006A26E8">
        <w:t xml:space="preserve"> and annual review</w:t>
      </w:r>
      <w:r w:rsidR="00F01A24">
        <w:t>s</w:t>
      </w:r>
      <w:r w:rsidRPr="006A26E8">
        <w:t xml:space="preserve"> of COOP capabilities.</w:t>
      </w:r>
    </w:p>
    <w:p w14:paraId="7A08D4B5" w14:textId="77777777" w:rsidR="00B2610D" w:rsidRPr="006A26E8" w:rsidRDefault="00B2610D" w:rsidP="00B2610D"/>
    <w:p w14:paraId="3FD5193E" w14:textId="021F84A8" w:rsidR="00B2610D" w:rsidRPr="006A26E8" w:rsidRDefault="00B2610D" w:rsidP="00C8467E">
      <w:pPr>
        <w:pStyle w:val="BodyText"/>
      </w:pPr>
      <w:r w:rsidRPr="006A26E8">
        <w:t xml:space="preserve">The </w:t>
      </w:r>
      <w:r w:rsidR="00AD5D0E" w:rsidRPr="006A26E8">
        <w:rPr>
          <w:highlight w:val="yellow"/>
        </w:rPr>
        <w:t>(Agency Name)</w:t>
      </w:r>
      <w:r w:rsidR="00A0158A" w:rsidRPr="006A26E8">
        <w:t xml:space="preserve"> </w:t>
      </w:r>
      <w:r w:rsidRPr="006A26E8">
        <w:rPr>
          <w:i/>
          <w:iCs/>
        </w:rPr>
        <w:t>Continuity of Government Plan</w:t>
      </w:r>
      <w:r w:rsidR="007C4693" w:rsidRPr="006A26E8">
        <w:rPr>
          <w:rStyle w:val="CommentReference"/>
          <w:rFonts w:cstheme="minorBidi"/>
        </w:rPr>
        <w:t xml:space="preserve"> </w:t>
      </w:r>
      <w:r w:rsidR="007C4693" w:rsidRPr="006A26E8">
        <w:t>further supports</w:t>
      </w:r>
      <w:r w:rsidRPr="006A26E8">
        <w:t xml:space="preserve"> this plan, providing </w:t>
      </w:r>
      <w:r w:rsidR="002F7AE3" w:rsidRPr="006A26E8">
        <w:t xml:space="preserve">additional </w:t>
      </w:r>
      <w:r w:rsidRPr="006A26E8">
        <w:t>detailed information and procedures to establish continuity functions.</w:t>
      </w:r>
    </w:p>
    <w:p w14:paraId="6D36322B" w14:textId="77777777" w:rsidR="00B2610D" w:rsidRPr="006A26E8" w:rsidRDefault="00B2610D" w:rsidP="00B2610D">
      <w:pPr>
        <w:pStyle w:val="Heading2"/>
      </w:pPr>
      <w:bookmarkStart w:id="3" w:name="_Toc105755571"/>
      <w:r w:rsidRPr="006A26E8">
        <w:t>Purpose and Objectives</w:t>
      </w:r>
      <w:bookmarkEnd w:id="3"/>
    </w:p>
    <w:p w14:paraId="09BFB4B6" w14:textId="373DA00E" w:rsidR="000D3F47" w:rsidRDefault="00B03621" w:rsidP="00C8467E">
      <w:pPr>
        <w:pStyle w:val="BodyText"/>
      </w:pPr>
      <w:r w:rsidRPr="006A26E8">
        <w:t>Th</w:t>
      </w:r>
      <w:r w:rsidR="00582165" w:rsidRPr="006A26E8">
        <w:t>is p</w:t>
      </w:r>
      <w:r w:rsidRPr="006A26E8">
        <w:t xml:space="preserve">lan </w:t>
      </w:r>
      <w:r w:rsidR="007E481D" w:rsidRPr="006A26E8">
        <w:t>provides a</w:t>
      </w:r>
      <w:r w:rsidRPr="006A26E8">
        <w:t xml:space="preserve"> framework to restore </w:t>
      </w:r>
      <w:r w:rsidR="00A0158A" w:rsidRPr="006A26E8">
        <w:t>MEFs</w:t>
      </w:r>
      <w:r w:rsidRPr="006A26E8">
        <w:t xml:space="preserve"> in the event of </w:t>
      </w:r>
      <w:r w:rsidR="00D51D0D" w:rsidRPr="006A26E8">
        <w:t xml:space="preserve">an </w:t>
      </w:r>
      <w:r w:rsidRPr="006A26E8">
        <w:t xml:space="preserve">incident that affects operations. </w:t>
      </w:r>
      <w:r w:rsidR="00726385" w:rsidRPr="006A26E8">
        <w:t>T</w:t>
      </w:r>
      <w:r w:rsidRPr="006A26E8">
        <w:t>h</w:t>
      </w:r>
      <w:r w:rsidR="00582165" w:rsidRPr="006A26E8">
        <w:t>is</w:t>
      </w:r>
      <w:r w:rsidRPr="006A26E8">
        <w:t xml:space="preserve"> </w:t>
      </w:r>
      <w:r w:rsidR="0035700B" w:rsidRPr="006A26E8">
        <w:t xml:space="preserve">plan </w:t>
      </w:r>
      <w:r w:rsidRPr="006A26E8">
        <w:t xml:space="preserve">may be </w:t>
      </w:r>
      <w:r w:rsidR="00EE0CB5" w:rsidRPr="006A26E8">
        <w:t>used</w:t>
      </w:r>
      <w:r w:rsidRPr="006A26E8">
        <w:t xml:space="preserve"> by </w:t>
      </w:r>
      <w:r w:rsidR="00AD5D0E" w:rsidRPr="006A26E8">
        <w:rPr>
          <w:highlight w:val="yellow"/>
        </w:rPr>
        <w:t>(Agency Name)</w:t>
      </w:r>
      <w:r w:rsidRPr="006A26E8">
        <w:t xml:space="preserve"> and other stakeholders</w:t>
      </w:r>
      <w:r w:rsidR="006657B2" w:rsidRPr="006A26E8">
        <w:t xml:space="preserve"> who meet official use criteria </w:t>
      </w:r>
      <w:r w:rsidRPr="006A26E8">
        <w:t xml:space="preserve">for situational awareness of </w:t>
      </w:r>
      <w:r w:rsidR="00A0158A" w:rsidRPr="006A26E8">
        <w:rPr>
          <w:highlight w:val="yellow"/>
        </w:rPr>
        <w:t>(Agency</w:t>
      </w:r>
      <w:r w:rsidR="000D3F47">
        <w:rPr>
          <w:highlight w:val="yellow"/>
        </w:rPr>
        <w:t>’</w:t>
      </w:r>
      <w:r w:rsidR="00A0158A" w:rsidRPr="006A26E8">
        <w:rPr>
          <w:highlight w:val="yellow"/>
        </w:rPr>
        <w:t xml:space="preserve">s </w:t>
      </w:r>
      <w:r w:rsidR="00A556FA" w:rsidRPr="006A26E8">
        <w:rPr>
          <w:highlight w:val="yellow"/>
        </w:rPr>
        <w:t>N</w:t>
      </w:r>
      <w:r w:rsidR="00A0158A" w:rsidRPr="006A26E8">
        <w:rPr>
          <w:highlight w:val="yellow"/>
        </w:rPr>
        <w:t>ame)</w:t>
      </w:r>
      <w:r w:rsidR="00582165" w:rsidRPr="006A26E8">
        <w:t xml:space="preserve"> </w:t>
      </w:r>
      <w:r w:rsidRPr="006A26E8">
        <w:t>continuity actions.</w:t>
      </w:r>
    </w:p>
    <w:p w14:paraId="60BC8A8A" w14:textId="7DDFB214" w:rsidR="00B03621" w:rsidRPr="006A26E8" w:rsidRDefault="00B03621" w:rsidP="00C8467E">
      <w:pPr>
        <w:pStyle w:val="BodyText"/>
      </w:pPr>
      <w:r w:rsidRPr="006A26E8">
        <w:t>COOP objectives include the following:</w:t>
      </w:r>
    </w:p>
    <w:p w14:paraId="0D099EFC" w14:textId="1F20529D" w:rsidR="00B03621" w:rsidRPr="006A26E8" w:rsidRDefault="00F01A24" w:rsidP="00DB2CF6">
      <w:pPr>
        <w:pStyle w:val="Bullet"/>
      </w:pPr>
      <w:r>
        <w:t>Ensure the continuous</w:t>
      </w:r>
      <w:r w:rsidR="00B03621" w:rsidRPr="006A26E8">
        <w:t xml:space="preserve"> performance of MEFs during a disruption event.</w:t>
      </w:r>
    </w:p>
    <w:p w14:paraId="4524E57D" w14:textId="4C211200" w:rsidR="008C343D" w:rsidRPr="006A26E8" w:rsidRDefault="008C343D" w:rsidP="00DB2CF6">
      <w:pPr>
        <w:pStyle w:val="Bullet"/>
      </w:pPr>
      <w:r w:rsidRPr="006A26E8">
        <w:t xml:space="preserve">Ensure a safe work environment for </w:t>
      </w:r>
      <w:r w:rsidR="00AD5D0E" w:rsidRPr="006A26E8">
        <w:rPr>
          <w:highlight w:val="yellow"/>
        </w:rPr>
        <w:t>(Agency Name)</w:t>
      </w:r>
      <w:r w:rsidRPr="006A26E8">
        <w:t xml:space="preserve"> employees</w:t>
      </w:r>
      <w:r w:rsidR="006F068D" w:rsidRPr="006A26E8">
        <w:t>.</w:t>
      </w:r>
    </w:p>
    <w:p w14:paraId="633B1F90" w14:textId="360E02B7" w:rsidR="000D3F47" w:rsidRDefault="00F01A24" w:rsidP="00DB2CF6">
      <w:pPr>
        <w:pStyle w:val="Bullet"/>
      </w:pPr>
      <w:r>
        <w:t>Ensure the performance</w:t>
      </w:r>
      <w:r w:rsidR="00B03621" w:rsidRPr="006A26E8">
        <w:t xml:space="preserve"> of statutory mandates </w:t>
      </w:r>
      <w:r w:rsidR="008C343D" w:rsidRPr="006A26E8">
        <w:t xml:space="preserve">for the </w:t>
      </w:r>
      <w:r w:rsidR="000A53FC" w:rsidRPr="006A26E8">
        <w:t>state</w:t>
      </w:r>
      <w:r w:rsidR="00B03621" w:rsidRPr="006A26E8">
        <w:t>.</w:t>
      </w:r>
    </w:p>
    <w:p w14:paraId="0982423C" w14:textId="1A845EF2" w:rsidR="008C343D" w:rsidRPr="006A26E8" w:rsidRDefault="008C343D" w:rsidP="00DB2CF6">
      <w:pPr>
        <w:pStyle w:val="Bullet"/>
      </w:pPr>
      <w:r w:rsidRPr="006A26E8">
        <w:t>Provide organizational and operational stability</w:t>
      </w:r>
      <w:r w:rsidR="006F068D" w:rsidRPr="006A26E8">
        <w:t>.</w:t>
      </w:r>
    </w:p>
    <w:p w14:paraId="6533A3A1" w14:textId="64412E88" w:rsidR="008C343D" w:rsidRPr="006A26E8" w:rsidRDefault="008C343D" w:rsidP="00DB2CF6">
      <w:pPr>
        <w:pStyle w:val="Bullet"/>
      </w:pPr>
      <w:r w:rsidRPr="006A26E8">
        <w:t xml:space="preserve">Reduce disruptions to </w:t>
      </w:r>
      <w:r w:rsidR="00A0158A" w:rsidRPr="006A26E8">
        <w:t>MEFs</w:t>
      </w:r>
      <w:r w:rsidRPr="006A26E8">
        <w:t>.</w:t>
      </w:r>
    </w:p>
    <w:p w14:paraId="09193B4C" w14:textId="77777777" w:rsidR="00B03621" w:rsidRPr="006A26E8" w:rsidRDefault="00B03621" w:rsidP="00DB2CF6">
      <w:pPr>
        <w:pStyle w:val="Bullet"/>
      </w:pPr>
      <w:r w:rsidRPr="006A26E8">
        <w:t>Prioritize support for essential facilities, equipment, essential records, and other assets.</w:t>
      </w:r>
    </w:p>
    <w:p w14:paraId="280483FD" w14:textId="77777777" w:rsidR="00B03621" w:rsidRPr="006A26E8" w:rsidRDefault="00B03621" w:rsidP="00DB2CF6">
      <w:pPr>
        <w:pStyle w:val="Bullet"/>
      </w:pPr>
      <w:r w:rsidRPr="006A26E8">
        <w:t>Reduce or mitigate disruptions to operations.</w:t>
      </w:r>
    </w:p>
    <w:p w14:paraId="43877338" w14:textId="528AEA5D" w:rsidR="000D3F47" w:rsidRDefault="00B03621" w:rsidP="00DB2CF6">
      <w:pPr>
        <w:pStyle w:val="Bullet"/>
      </w:pPr>
      <w:r w:rsidRPr="006A26E8">
        <w:t xml:space="preserve">Assess potential </w:t>
      </w:r>
      <w:r w:rsidR="00F01A24">
        <w:t>impacts on essential</w:t>
      </w:r>
      <w:r w:rsidRPr="006A26E8">
        <w:t xml:space="preserve"> systems and databases.</w:t>
      </w:r>
    </w:p>
    <w:p w14:paraId="01167D36" w14:textId="364DE15B" w:rsidR="00B03621" w:rsidRPr="006A26E8" w:rsidRDefault="00B03621" w:rsidP="00DB2CF6">
      <w:pPr>
        <w:pStyle w:val="Bullet"/>
      </w:pPr>
      <w:r w:rsidRPr="006A26E8">
        <w:t>Facilitate decision</w:t>
      </w:r>
      <w:r w:rsidR="00E21E43">
        <w:t>-</w:t>
      </w:r>
      <w:r w:rsidRPr="006A26E8">
        <w:t>making during a disruption event, including actions related to telework and continuity facilities.</w:t>
      </w:r>
    </w:p>
    <w:p w14:paraId="56CE445A" w14:textId="037670C0" w:rsidR="00501745" w:rsidRPr="006A26E8" w:rsidRDefault="00501745" w:rsidP="00DB2CF6">
      <w:pPr>
        <w:pStyle w:val="Bullet"/>
      </w:pPr>
      <w:r w:rsidRPr="006A26E8">
        <w:t>Provide the line</w:t>
      </w:r>
      <w:r w:rsidR="00A0158A" w:rsidRPr="006A26E8">
        <w:t>s</w:t>
      </w:r>
      <w:r w:rsidRPr="006A26E8">
        <w:t xml:space="preserve"> of succession </w:t>
      </w:r>
      <w:r w:rsidR="00A0158A" w:rsidRPr="006A26E8">
        <w:t>for each MEF</w:t>
      </w:r>
      <w:r w:rsidRPr="006A26E8">
        <w:t>.</w:t>
      </w:r>
    </w:p>
    <w:p w14:paraId="42211254" w14:textId="77777777" w:rsidR="00B03621" w:rsidRPr="006A26E8" w:rsidRDefault="00B03621" w:rsidP="00DB2CF6">
      <w:pPr>
        <w:pStyle w:val="Bullet"/>
      </w:pPr>
      <w:r w:rsidRPr="006A26E8">
        <w:t xml:space="preserve">Achieve timely and orderly recovery from a disruption event and resumption of full service to </w:t>
      </w:r>
      <w:r w:rsidR="00170596" w:rsidRPr="006A26E8">
        <w:t>the public, stakeholders, and partners</w:t>
      </w:r>
      <w:r w:rsidRPr="006A26E8">
        <w:t>.</w:t>
      </w:r>
    </w:p>
    <w:p w14:paraId="09C8F976" w14:textId="207BE2CB" w:rsidR="00B03621" w:rsidRPr="006A26E8" w:rsidRDefault="00B03621" w:rsidP="00DB2CF6">
      <w:pPr>
        <w:pStyle w:val="Bullet"/>
      </w:pPr>
      <w:r w:rsidRPr="006A26E8">
        <w:t>Deliver services expected by residents</w:t>
      </w:r>
      <w:r w:rsidR="008C343D" w:rsidRPr="006A26E8">
        <w:t xml:space="preserve"> </w:t>
      </w:r>
      <w:r w:rsidR="00170596" w:rsidRPr="006A26E8">
        <w:t xml:space="preserve">of </w:t>
      </w:r>
      <w:r w:rsidR="008C343D" w:rsidRPr="006A26E8">
        <w:t>and visitors</w:t>
      </w:r>
      <w:r w:rsidRPr="006A26E8">
        <w:t xml:space="preserve"> </w:t>
      </w:r>
      <w:r w:rsidR="00170596" w:rsidRPr="006A26E8">
        <w:t xml:space="preserve">to </w:t>
      </w:r>
      <w:r w:rsidR="008C343D" w:rsidRPr="006A26E8">
        <w:t>the State of Idaho</w:t>
      </w:r>
      <w:r w:rsidRPr="006A26E8">
        <w:t xml:space="preserve"> during a </w:t>
      </w:r>
      <w:r w:rsidR="00A0158A" w:rsidRPr="006A26E8">
        <w:t>disruption event</w:t>
      </w:r>
      <w:r w:rsidRPr="006A26E8">
        <w:t xml:space="preserve"> and its recovery period.</w:t>
      </w:r>
    </w:p>
    <w:p w14:paraId="4B0E56A2" w14:textId="77777777" w:rsidR="00C6038A" w:rsidRPr="006A26E8" w:rsidRDefault="00C6038A" w:rsidP="007E4B87">
      <w:pPr>
        <w:pStyle w:val="Heading2"/>
      </w:pPr>
      <w:bookmarkStart w:id="4" w:name="_Toc105755572"/>
      <w:r w:rsidRPr="006A26E8">
        <w:t>Applicability</w:t>
      </w:r>
      <w:r w:rsidR="008C343D" w:rsidRPr="006A26E8">
        <w:t xml:space="preserve"> and Scope</w:t>
      </w:r>
      <w:bookmarkEnd w:id="4"/>
    </w:p>
    <w:p w14:paraId="001E7506" w14:textId="7799B274" w:rsidR="008C343D" w:rsidRPr="006A26E8" w:rsidRDefault="008C343D" w:rsidP="00C8467E">
      <w:pPr>
        <w:pStyle w:val="BodyText"/>
      </w:pPr>
      <w:r w:rsidRPr="006A26E8">
        <w:t xml:space="preserve">This </w:t>
      </w:r>
      <w:r w:rsidR="00912E79" w:rsidRPr="006A26E8">
        <w:t>COOP Plan</w:t>
      </w:r>
      <w:r w:rsidRPr="006A26E8">
        <w:t xml:space="preserve"> is applicable to all </w:t>
      </w:r>
      <w:r w:rsidR="00AD5D0E" w:rsidRPr="006A26E8">
        <w:rPr>
          <w:highlight w:val="yellow"/>
        </w:rPr>
        <w:t>(Agency Name)</w:t>
      </w:r>
      <w:r w:rsidRPr="006A26E8">
        <w:t xml:space="preserve"> </w:t>
      </w:r>
      <w:r w:rsidR="00726385" w:rsidRPr="006A26E8">
        <w:t xml:space="preserve">branches </w:t>
      </w:r>
      <w:r w:rsidRPr="006A26E8">
        <w:t xml:space="preserve">and personnel. </w:t>
      </w:r>
      <w:r w:rsidR="000259F2" w:rsidRPr="006A26E8">
        <w:t>It</w:t>
      </w:r>
      <w:r w:rsidRPr="006A26E8">
        <w:t xml:space="preserve"> describes actions that shall be taken to perform MEFs withi</w:t>
      </w:r>
      <w:r w:rsidR="00A0158A" w:rsidRPr="006A26E8">
        <w:t>n</w:t>
      </w:r>
      <w:r w:rsidRPr="006A26E8">
        <w:t xml:space="preserve"> identified RTOs and to sustain that capability for </w:t>
      </w:r>
      <w:r w:rsidR="002F7AE3" w:rsidRPr="006A26E8">
        <w:t xml:space="preserve">the continuity </w:t>
      </w:r>
      <w:r w:rsidRPr="006A26E8">
        <w:t xml:space="preserve">period. </w:t>
      </w:r>
      <w:r w:rsidR="000259F2" w:rsidRPr="006A26E8">
        <w:t>Elements of th</w:t>
      </w:r>
      <w:r w:rsidR="007C4693" w:rsidRPr="006A26E8">
        <w:t>is</w:t>
      </w:r>
      <w:r w:rsidR="000259F2" w:rsidRPr="006A26E8">
        <w:t xml:space="preserve"> COOP Plan</w:t>
      </w:r>
      <w:r w:rsidRPr="006A26E8">
        <w:t xml:space="preserve"> may be activated during business or non-business hours, with or without warning.</w:t>
      </w:r>
    </w:p>
    <w:p w14:paraId="2B7C176F" w14:textId="64CB254A" w:rsidR="008C343D" w:rsidRPr="006A26E8" w:rsidRDefault="000259F2" w:rsidP="00C8467E">
      <w:pPr>
        <w:pStyle w:val="BodyText"/>
      </w:pPr>
      <w:r w:rsidRPr="006A26E8">
        <w:t>This document</w:t>
      </w:r>
      <w:r w:rsidR="008C343D" w:rsidRPr="006A26E8">
        <w:t xml:space="preserve"> </w:t>
      </w:r>
      <w:r w:rsidR="00F01A24">
        <w:t>supports the performance</w:t>
      </w:r>
      <w:r w:rsidR="008C343D" w:rsidRPr="006A26E8">
        <w:t xml:space="preserve"> of </w:t>
      </w:r>
      <w:r w:rsidR="00A0158A" w:rsidRPr="006A26E8">
        <w:t>MEFs</w:t>
      </w:r>
      <w:r w:rsidR="008C343D" w:rsidRPr="006A26E8">
        <w:t xml:space="preserve"> from the </w:t>
      </w:r>
      <w:r w:rsidR="00E168D1" w:rsidRPr="006A26E8">
        <w:t xml:space="preserve">alternate </w:t>
      </w:r>
      <w:r w:rsidR="000A5DC1" w:rsidRPr="006A26E8">
        <w:t xml:space="preserve">continuity </w:t>
      </w:r>
      <w:r w:rsidR="00A0158A" w:rsidRPr="006A26E8">
        <w:t>facility</w:t>
      </w:r>
      <w:r w:rsidR="008C343D" w:rsidRPr="006A26E8">
        <w:t xml:space="preserve"> due to the primary facilit</w:t>
      </w:r>
      <w:r w:rsidR="00A0158A" w:rsidRPr="006A26E8">
        <w:t>y</w:t>
      </w:r>
      <w:r w:rsidR="008C343D" w:rsidRPr="006A26E8">
        <w:t xml:space="preserve"> becoming unusable for long o</w:t>
      </w:r>
      <w:r w:rsidR="00A0158A" w:rsidRPr="006A26E8">
        <w:t>r</w:t>
      </w:r>
      <w:r w:rsidR="008C343D" w:rsidRPr="006A26E8">
        <w:t xml:space="preserve"> short periods of time and provides for continuity of management and decision-making in the event that senior management or technical personnel are unavailable.</w:t>
      </w:r>
    </w:p>
    <w:p w14:paraId="3F77C7DE" w14:textId="77777777" w:rsidR="00ED56D8" w:rsidRPr="006A26E8" w:rsidRDefault="00ED56D8" w:rsidP="007251F2">
      <w:pPr>
        <w:pStyle w:val="Heading2"/>
      </w:pPr>
      <w:bookmarkStart w:id="5" w:name="_Toc105755573"/>
      <w:r w:rsidRPr="006A26E8">
        <w:lastRenderedPageBreak/>
        <w:t>Situation</w:t>
      </w:r>
      <w:bookmarkEnd w:id="5"/>
    </w:p>
    <w:p w14:paraId="713B6F54" w14:textId="3E1A1087" w:rsidR="00501745" w:rsidRPr="006A26E8" w:rsidRDefault="00501745" w:rsidP="000C6FE2">
      <w:pPr>
        <w:pStyle w:val="BodyText"/>
        <w:keepNext/>
      </w:pPr>
      <w:r w:rsidRPr="006A26E8">
        <w:t xml:space="preserve">The following </w:t>
      </w:r>
      <w:r w:rsidR="00F01A24">
        <w:t>situation informed</w:t>
      </w:r>
      <w:r w:rsidR="00C03B2F" w:rsidRPr="006A26E8">
        <w:t xml:space="preserve"> the development of this plan</w:t>
      </w:r>
      <w:r w:rsidRPr="006A26E8">
        <w:t>:</w:t>
      </w:r>
    </w:p>
    <w:p w14:paraId="102AE7FF" w14:textId="63955D0A" w:rsidR="00501745" w:rsidRPr="006A26E8" w:rsidRDefault="00AD5D0E" w:rsidP="00DB2CF6">
      <w:pPr>
        <w:pStyle w:val="Bullet"/>
      </w:pPr>
      <w:r w:rsidRPr="006A26E8">
        <w:rPr>
          <w:highlight w:val="yellow"/>
        </w:rPr>
        <w:t>(Agency Name)</w:t>
      </w:r>
      <w:r w:rsidR="00501745" w:rsidRPr="006A26E8">
        <w:t xml:space="preserve"> recognize</w:t>
      </w:r>
      <w:r w:rsidR="0035700B" w:rsidRPr="006A26E8">
        <w:t>s</w:t>
      </w:r>
      <w:r w:rsidR="00501745" w:rsidRPr="006A26E8">
        <w:t xml:space="preserve"> the need to provide essential functions and services to its citizens, within the scope of </w:t>
      </w:r>
      <w:r w:rsidR="008F23D4" w:rsidRPr="006A26E8">
        <w:t xml:space="preserve">its </w:t>
      </w:r>
      <w:r w:rsidR="00501745" w:rsidRPr="006A26E8">
        <w:t>capabilities, at any given time and under adverse conditions.</w:t>
      </w:r>
    </w:p>
    <w:p w14:paraId="6B28AEC7" w14:textId="77777777" w:rsidR="000D3F47" w:rsidRDefault="00501745" w:rsidP="00DB2CF6">
      <w:pPr>
        <w:pStyle w:val="Bullet"/>
      </w:pPr>
      <w:r w:rsidRPr="006A26E8">
        <w:t>The potential exists for catastrophic natural and human</w:t>
      </w:r>
      <w:r w:rsidR="008F23D4" w:rsidRPr="006A26E8">
        <w:t>-</w:t>
      </w:r>
      <w:r w:rsidRPr="006A26E8">
        <w:t xml:space="preserve">caused disasters or public health emergencies that disrupt normal agency functions or operations. </w:t>
      </w:r>
      <w:r w:rsidR="00442DB9" w:rsidRPr="006A26E8">
        <w:t xml:space="preserve">This </w:t>
      </w:r>
      <w:r w:rsidR="00CF3676" w:rsidRPr="006A26E8">
        <w:t xml:space="preserve">COOP </w:t>
      </w:r>
      <w:r w:rsidR="00F160EB" w:rsidRPr="006A26E8">
        <w:t>P</w:t>
      </w:r>
      <w:r w:rsidR="00CF3676" w:rsidRPr="006A26E8">
        <w:t>lan has been developed to be applicable to all threats and hazards identified in the</w:t>
      </w:r>
      <w:r w:rsidR="00F160EB" w:rsidRPr="006A26E8">
        <w:t xml:space="preserve"> current</w:t>
      </w:r>
      <w:r w:rsidR="00CF3676" w:rsidRPr="006A26E8">
        <w:t xml:space="preserve"> Idaho State Hazard Mitigation Plan. </w:t>
      </w:r>
      <w:r w:rsidR="00F160EB" w:rsidRPr="006A26E8">
        <w:t>This</w:t>
      </w:r>
      <w:r w:rsidR="008F23D4" w:rsidRPr="006A26E8">
        <w:t xml:space="preserve"> </w:t>
      </w:r>
      <w:r w:rsidR="00912E79" w:rsidRPr="006A26E8">
        <w:t>COOP Plan</w:t>
      </w:r>
      <w:r w:rsidR="00FE36EB" w:rsidRPr="006A26E8">
        <w:t xml:space="preserve"> addresses all hazards that may affect operations.</w:t>
      </w:r>
    </w:p>
    <w:p w14:paraId="51608BF8" w14:textId="08F8E556" w:rsidR="000D3F47" w:rsidRDefault="007E21E6" w:rsidP="00DB2CF6">
      <w:pPr>
        <w:pStyle w:val="Bullet"/>
      </w:pPr>
      <w:r w:rsidRPr="006A26E8">
        <w:t xml:space="preserve">The continued response and recovery period to the COVID-19 </w:t>
      </w:r>
      <w:r w:rsidR="00F01A24">
        <w:t>pandemic required</w:t>
      </w:r>
      <w:r w:rsidRPr="006A26E8">
        <w:t xml:space="preserve"> an extended period of modification to operational procedures. The long-term duration of this event will influence activation for both pandemi</w:t>
      </w:r>
      <w:r w:rsidR="00941530" w:rsidRPr="006A26E8">
        <w:t>c</w:t>
      </w:r>
      <w:r w:rsidR="00F01A24">
        <w:t>-</w:t>
      </w:r>
      <w:r w:rsidRPr="006A26E8">
        <w:t xml:space="preserve"> and non-pandemic</w:t>
      </w:r>
      <w:r w:rsidR="003304FA" w:rsidRPr="006A26E8">
        <w:t>-</w:t>
      </w:r>
      <w:r w:rsidRPr="006A26E8">
        <w:t xml:space="preserve">related events. </w:t>
      </w:r>
      <w:r w:rsidR="00941530" w:rsidRPr="006A26E8">
        <w:t>Additional emergency and continuity response impacts may include</w:t>
      </w:r>
      <w:r w:rsidR="006C48B4" w:rsidRPr="006A26E8">
        <w:t xml:space="preserve"> social distancing </w:t>
      </w:r>
      <w:r w:rsidR="00941530" w:rsidRPr="006A26E8">
        <w:t xml:space="preserve">and </w:t>
      </w:r>
      <w:r w:rsidR="006C48B4" w:rsidRPr="006A26E8">
        <w:t>impact</w:t>
      </w:r>
      <w:r w:rsidR="00941530" w:rsidRPr="006A26E8">
        <w:t>s</w:t>
      </w:r>
      <w:r w:rsidR="006C48B4" w:rsidRPr="006A26E8">
        <w:t xml:space="preserve"> on staffing availability.</w:t>
      </w:r>
    </w:p>
    <w:p w14:paraId="24685788" w14:textId="12C602A7" w:rsidR="00B40CCB" w:rsidRPr="006A26E8" w:rsidRDefault="00B40CCB" w:rsidP="007E4B87">
      <w:pPr>
        <w:pStyle w:val="Heading2"/>
      </w:pPr>
      <w:bookmarkStart w:id="6" w:name="_Toc105755574"/>
      <w:r w:rsidRPr="006A26E8">
        <w:t>Assumptions</w:t>
      </w:r>
      <w:bookmarkEnd w:id="6"/>
    </w:p>
    <w:p w14:paraId="5D56005E" w14:textId="77777777" w:rsidR="000D3F47" w:rsidRDefault="00501745" w:rsidP="00C8467E">
      <w:pPr>
        <w:pStyle w:val="BodyText"/>
      </w:pPr>
      <w:r w:rsidRPr="006A26E8">
        <w:t xml:space="preserve">The following assumptions are </w:t>
      </w:r>
      <w:r w:rsidR="00A0158A" w:rsidRPr="006A26E8">
        <w:t>m</w:t>
      </w:r>
      <w:r w:rsidRPr="006A26E8">
        <w:t xml:space="preserve">ade in considering </w:t>
      </w:r>
      <w:r w:rsidR="00912E79" w:rsidRPr="006A26E8">
        <w:t xml:space="preserve">COOP </w:t>
      </w:r>
      <w:r w:rsidR="005D2EF8" w:rsidRPr="006A26E8">
        <w:t>p</w:t>
      </w:r>
      <w:r w:rsidR="00912E79" w:rsidRPr="006A26E8">
        <w:t>lan</w:t>
      </w:r>
      <w:r w:rsidRPr="006A26E8">
        <w:t xml:space="preserve">ning by </w:t>
      </w:r>
      <w:r w:rsidR="00AD5D0E" w:rsidRPr="006A26E8">
        <w:rPr>
          <w:highlight w:val="yellow"/>
        </w:rPr>
        <w:t>(Agency Name)</w:t>
      </w:r>
      <w:r w:rsidRPr="006A26E8">
        <w:t>:</w:t>
      </w:r>
    </w:p>
    <w:p w14:paraId="6A99717F" w14:textId="11C568E6" w:rsidR="00501745" w:rsidRPr="006A26E8" w:rsidRDefault="00501745" w:rsidP="00DB2CF6">
      <w:pPr>
        <w:pStyle w:val="Bullet"/>
        <w:rPr>
          <w:rFonts w:cs="Segoe UI"/>
        </w:rPr>
      </w:pPr>
      <w:r w:rsidRPr="006A26E8">
        <w:t xml:space="preserve">This plan may be activated with or without warning and at any time </w:t>
      </w:r>
      <w:r w:rsidR="00807D65" w:rsidRPr="006A26E8">
        <w:t>of day or night</w:t>
      </w:r>
      <w:r w:rsidRPr="006A26E8">
        <w:t>.</w:t>
      </w:r>
    </w:p>
    <w:p w14:paraId="1BA417AA" w14:textId="35121AD6" w:rsidR="00501745" w:rsidRPr="006A26E8" w:rsidRDefault="00AD5D0E" w:rsidP="00DB2CF6">
      <w:pPr>
        <w:pStyle w:val="Bullet"/>
        <w:rPr>
          <w:rFonts w:cs="Segoe UI"/>
        </w:rPr>
      </w:pPr>
      <w:r w:rsidRPr="006A26E8">
        <w:rPr>
          <w:highlight w:val="yellow"/>
        </w:rPr>
        <w:t>(Agency Name)</w:t>
      </w:r>
      <w:r w:rsidR="00501745" w:rsidRPr="006A26E8">
        <w:t xml:space="preserve"> resources located outside the area affected by </w:t>
      </w:r>
      <w:r w:rsidR="00A0158A" w:rsidRPr="006A26E8">
        <w:t>the disruption event</w:t>
      </w:r>
      <w:r w:rsidR="00501745" w:rsidRPr="006A26E8">
        <w:t xml:space="preserve"> will be available as necessary to continue </w:t>
      </w:r>
      <w:r w:rsidR="00A0158A" w:rsidRPr="006A26E8">
        <w:t>MEFs</w:t>
      </w:r>
      <w:r w:rsidR="00501745" w:rsidRPr="006A26E8">
        <w:t>.</w:t>
      </w:r>
    </w:p>
    <w:p w14:paraId="012C9846" w14:textId="4F82C2FF" w:rsidR="00501745" w:rsidRPr="006A26E8" w:rsidRDefault="00501745" w:rsidP="00DB2CF6">
      <w:pPr>
        <w:pStyle w:val="Bullet"/>
        <w:rPr>
          <w:rFonts w:cs="Segoe UI"/>
        </w:rPr>
      </w:pPr>
      <w:r w:rsidRPr="006A26E8">
        <w:t>The</w:t>
      </w:r>
      <w:r w:rsidR="000A5DC1" w:rsidRPr="006A26E8">
        <w:t xml:space="preserve"> </w:t>
      </w:r>
      <w:r w:rsidR="00E168D1" w:rsidRPr="006A26E8">
        <w:t xml:space="preserve">alternate </w:t>
      </w:r>
      <w:r w:rsidR="000A5DC1" w:rsidRPr="006A26E8">
        <w:t>continuity</w:t>
      </w:r>
      <w:r w:rsidRPr="006A26E8">
        <w:t xml:space="preserve"> facility will be available and operational to </w:t>
      </w:r>
      <w:r w:rsidR="00F01A24">
        <w:t>support the activation</w:t>
      </w:r>
      <w:r w:rsidRPr="006A26E8">
        <w:t xml:space="preserve"> of this plan.</w:t>
      </w:r>
    </w:p>
    <w:p w14:paraId="3AAAE6B2" w14:textId="47EA253B" w:rsidR="000D3F47" w:rsidRDefault="002F7AE3" w:rsidP="00DB2CF6">
      <w:pPr>
        <w:pStyle w:val="Bullet"/>
      </w:pPr>
      <w:r w:rsidRPr="006A26E8">
        <w:t>MEFs</w:t>
      </w:r>
      <w:r w:rsidR="00501745" w:rsidRPr="006A26E8">
        <w:t xml:space="preserve"> performed by </w:t>
      </w:r>
      <w:r w:rsidR="00AD5D0E" w:rsidRPr="006A26E8">
        <w:rPr>
          <w:highlight w:val="yellow"/>
        </w:rPr>
        <w:t>(Agency Name)</w:t>
      </w:r>
      <w:r w:rsidR="00501745" w:rsidRPr="006A26E8">
        <w:t xml:space="preserve"> personnel have been prioritized in order of importance to ensure the ability of </w:t>
      </w:r>
      <w:r w:rsidR="00AD5D0E" w:rsidRPr="006A26E8">
        <w:rPr>
          <w:highlight w:val="yellow"/>
        </w:rPr>
        <w:t>(Agency Name)</w:t>
      </w:r>
      <w:r w:rsidR="00501745" w:rsidRPr="006A26E8">
        <w:t xml:space="preserve"> personnel to complete </w:t>
      </w:r>
      <w:r w:rsidR="00A0158A" w:rsidRPr="006A26E8">
        <w:t>MEFs</w:t>
      </w:r>
      <w:r w:rsidR="00501745" w:rsidRPr="006A26E8">
        <w:t xml:space="preserve"> with limited staff. </w:t>
      </w:r>
      <w:r w:rsidR="008040ED" w:rsidRPr="006A26E8">
        <w:t xml:space="preserve">MEFs have been prioritized based </w:t>
      </w:r>
      <w:r w:rsidR="00F01A24">
        <w:t xml:space="preserve">on RTOs </w:t>
      </w:r>
      <w:r w:rsidR="008040ED" w:rsidRPr="006A26E8">
        <w:t>and the relevant statutes and laws requiring these MEFs within certain time periods.</w:t>
      </w:r>
    </w:p>
    <w:p w14:paraId="291DAFE9" w14:textId="77777777" w:rsidR="000D3F47" w:rsidRDefault="00AD5D0E" w:rsidP="00DB2CF6">
      <w:pPr>
        <w:pStyle w:val="Bullet"/>
      </w:pPr>
      <w:r w:rsidRPr="006A26E8">
        <w:rPr>
          <w:highlight w:val="yellow"/>
        </w:rPr>
        <w:t>(Agency Name)</w:t>
      </w:r>
      <w:r w:rsidR="00CF14D5" w:rsidRPr="006A26E8">
        <w:t xml:space="preserve"> </w:t>
      </w:r>
      <w:r w:rsidR="00501745" w:rsidRPr="006A26E8">
        <w:t>employees required for execution of this plan are all considered essential employees and will report to</w:t>
      </w:r>
      <w:r w:rsidR="008F23D4" w:rsidRPr="006A26E8">
        <w:t xml:space="preserve"> </w:t>
      </w:r>
      <w:r w:rsidR="00501745" w:rsidRPr="006A26E8">
        <w:t xml:space="preserve">work at the </w:t>
      </w:r>
      <w:r w:rsidR="00E168D1" w:rsidRPr="006A26E8">
        <w:t xml:space="preserve">alternate </w:t>
      </w:r>
      <w:r w:rsidR="007D2592" w:rsidRPr="006A26E8">
        <w:t xml:space="preserve">continuity facility </w:t>
      </w:r>
      <w:r w:rsidR="00501745" w:rsidRPr="006A26E8">
        <w:t>site as directed, with or without government</w:t>
      </w:r>
      <w:r w:rsidR="008F23D4" w:rsidRPr="006A26E8">
        <w:t>-</w:t>
      </w:r>
      <w:r w:rsidR="00501745" w:rsidRPr="006A26E8">
        <w:t>supplied transportation.</w:t>
      </w:r>
    </w:p>
    <w:p w14:paraId="01B9DBAB" w14:textId="4960FED9" w:rsidR="00501745" w:rsidRPr="006A26E8" w:rsidRDefault="00501745" w:rsidP="00DB2CF6">
      <w:pPr>
        <w:pStyle w:val="Bullet"/>
        <w:rPr>
          <w:rFonts w:cs="Segoe UI"/>
        </w:rPr>
      </w:pPr>
      <w:r w:rsidRPr="006A26E8">
        <w:t xml:space="preserve">Upon </w:t>
      </w:r>
      <w:r w:rsidR="00CF3676" w:rsidRPr="006A26E8">
        <w:t xml:space="preserve">notification </w:t>
      </w:r>
      <w:r w:rsidRPr="006A26E8">
        <w:t xml:space="preserve">of COOP activation by the </w:t>
      </w:r>
      <w:r w:rsidR="00AD5D0E" w:rsidRPr="006A26E8">
        <w:rPr>
          <w:highlight w:val="yellow"/>
        </w:rPr>
        <w:t>(Agency Name)</w:t>
      </w:r>
      <w:r w:rsidR="008F23D4" w:rsidRPr="006A26E8">
        <w:t xml:space="preserve"> </w:t>
      </w:r>
      <w:r w:rsidRPr="006A26E8">
        <w:t>Director, employees will be instructed within their supervisorial chain of the activation and relocatio</w:t>
      </w:r>
      <w:r w:rsidR="00CF14D5" w:rsidRPr="006A26E8">
        <w:t>n</w:t>
      </w:r>
      <w:r w:rsidRPr="006A26E8">
        <w:t xml:space="preserve"> phases of th</w:t>
      </w:r>
      <w:r w:rsidR="007C4693" w:rsidRPr="006A26E8">
        <w:t>is</w:t>
      </w:r>
      <w:r w:rsidRPr="006A26E8">
        <w:t xml:space="preserve"> </w:t>
      </w:r>
      <w:r w:rsidR="00912E79" w:rsidRPr="006A26E8">
        <w:t>COOP Plan</w:t>
      </w:r>
      <w:r w:rsidRPr="006A26E8">
        <w:t>.</w:t>
      </w:r>
    </w:p>
    <w:p w14:paraId="5643DF85" w14:textId="19DF63AC" w:rsidR="000D3F47" w:rsidRDefault="006C48B4" w:rsidP="00DB2CF6">
      <w:pPr>
        <w:pStyle w:val="Bullet"/>
      </w:pPr>
      <w:r w:rsidRPr="006A26E8">
        <w:t xml:space="preserve">Operations </w:t>
      </w:r>
      <w:r w:rsidR="008C73E2" w:rsidRPr="006A26E8">
        <w:t xml:space="preserve">typically </w:t>
      </w:r>
      <w:r w:rsidRPr="006A26E8">
        <w:t>take place in primary or continuity facilities</w:t>
      </w:r>
      <w:r w:rsidR="008C73E2" w:rsidRPr="006A26E8">
        <w:t xml:space="preserve"> if deemed appropriate </w:t>
      </w:r>
      <w:r w:rsidR="00F01A24">
        <w:t>and safe, depending</w:t>
      </w:r>
      <w:r w:rsidR="008C73E2" w:rsidRPr="006A26E8">
        <w:t xml:space="preserve"> on the dynamics of the </w:t>
      </w:r>
      <w:r w:rsidR="00CF14D5" w:rsidRPr="006A26E8">
        <w:t>disruption event</w:t>
      </w:r>
      <w:r w:rsidR="008C73E2" w:rsidRPr="006A26E8">
        <w:t>.</w:t>
      </w:r>
    </w:p>
    <w:p w14:paraId="2CA3E540" w14:textId="72F258C1" w:rsidR="00501745" w:rsidRPr="006A26E8" w:rsidRDefault="00501745" w:rsidP="00DB2CF6">
      <w:pPr>
        <w:pStyle w:val="Bullet"/>
        <w:rPr>
          <w:rFonts w:cs="Segoe UI"/>
        </w:rPr>
      </w:pPr>
      <w:r w:rsidRPr="006A26E8">
        <w:t xml:space="preserve">Procedures are sufficiently detailed </w:t>
      </w:r>
      <w:r w:rsidR="008F23D4" w:rsidRPr="006A26E8">
        <w:t xml:space="preserve">to enable any </w:t>
      </w:r>
      <w:r w:rsidRPr="006A26E8">
        <w:t>individual other than the person primarily responsible for the work to follow them.</w:t>
      </w:r>
    </w:p>
    <w:p w14:paraId="269E9760" w14:textId="433C6DEC" w:rsidR="00B40CCB" w:rsidRPr="006A26E8" w:rsidRDefault="00501745" w:rsidP="00DB2CF6">
      <w:pPr>
        <w:pStyle w:val="Bullet"/>
        <w:rPr>
          <w:rFonts w:cs="Segoe UI"/>
        </w:rPr>
      </w:pPr>
      <w:r w:rsidRPr="006A26E8">
        <w:lastRenderedPageBreak/>
        <w:t xml:space="preserve">Recovery of a critical subset of functions and application systems shall occur to allow </w:t>
      </w:r>
      <w:r w:rsidR="00AD5D0E" w:rsidRPr="006A26E8">
        <w:rPr>
          <w:highlight w:val="yellow"/>
        </w:rPr>
        <w:t>(Agency Name)</w:t>
      </w:r>
      <w:r w:rsidRPr="006A26E8">
        <w:t xml:space="preserve"> to continue </w:t>
      </w:r>
      <w:r w:rsidR="00CF14D5" w:rsidRPr="006A26E8">
        <w:t>MEFs</w:t>
      </w:r>
      <w:r w:rsidRPr="006A26E8">
        <w:t xml:space="preserve"> adequately</w:t>
      </w:r>
      <w:r w:rsidR="00B40CCB" w:rsidRPr="006A26E8">
        <w:t>.</w:t>
      </w:r>
    </w:p>
    <w:p w14:paraId="2D221086" w14:textId="78122D71" w:rsidR="00B40CCB" w:rsidRPr="006A26E8" w:rsidRDefault="00B40CCB" w:rsidP="00DB2CF6">
      <w:pPr>
        <w:pStyle w:val="Bullet"/>
        <w:rPr>
          <w:rFonts w:cs="Segoe UI"/>
        </w:rPr>
      </w:pPr>
      <w:r w:rsidRPr="006A26E8">
        <w:t xml:space="preserve">A disruption event </w:t>
      </w:r>
      <w:r w:rsidR="00501745" w:rsidRPr="006A26E8">
        <w:t xml:space="preserve">may require </w:t>
      </w:r>
      <w:r w:rsidR="00AD5D0E" w:rsidRPr="006A26E8">
        <w:rPr>
          <w:highlight w:val="yellow"/>
        </w:rPr>
        <w:t>(Agency Name)</w:t>
      </w:r>
      <w:r w:rsidR="00501745" w:rsidRPr="006A26E8">
        <w:t xml:space="preserve"> members, customers</w:t>
      </w:r>
      <w:r w:rsidR="008F23D4" w:rsidRPr="006A26E8">
        <w:t>,</w:t>
      </w:r>
      <w:r w:rsidR="00501745" w:rsidRPr="006A26E8">
        <w:t xml:space="preserve"> and local agencies to function with limited automate</w:t>
      </w:r>
      <w:r w:rsidR="00CF14D5" w:rsidRPr="006A26E8">
        <w:t>d</w:t>
      </w:r>
      <w:r w:rsidR="00501745" w:rsidRPr="006A26E8">
        <w:t xml:space="preserve"> support and some degradation of service until full recovery is made</w:t>
      </w:r>
      <w:r w:rsidRPr="006A26E8">
        <w:t>.</w:t>
      </w:r>
    </w:p>
    <w:p w14:paraId="5B3C910D" w14:textId="66044028" w:rsidR="00B40CCB" w:rsidRPr="006A26E8" w:rsidRDefault="0035700B" w:rsidP="00944504">
      <w:pPr>
        <w:pStyle w:val="Bullet"/>
        <w:rPr>
          <w:rFonts w:cs="Segoe UI"/>
        </w:rPr>
      </w:pPr>
      <w:r w:rsidRPr="006A26E8">
        <w:t>The potential exists for an influenza or other pandemic to severely deplete the state</w:t>
      </w:r>
      <w:r w:rsidR="000D3F47">
        <w:t>’</w:t>
      </w:r>
      <w:r w:rsidRPr="006A26E8">
        <w:t>s workforce.</w:t>
      </w:r>
    </w:p>
    <w:p w14:paraId="3D9596B6" w14:textId="77777777" w:rsidR="0035700B" w:rsidRPr="006A26E8" w:rsidRDefault="0035700B" w:rsidP="0035700B">
      <w:pPr>
        <w:pStyle w:val="Heading2"/>
      </w:pPr>
      <w:bookmarkStart w:id="7" w:name="_Toc105755575"/>
      <w:r w:rsidRPr="006A26E8">
        <w:t>Authority</w:t>
      </w:r>
      <w:bookmarkEnd w:id="7"/>
    </w:p>
    <w:p w14:paraId="2EC388AE" w14:textId="3B62D19F" w:rsidR="00741AEC" w:rsidRPr="006A26E8" w:rsidRDefault="0035700B" w:rsidP="00C8467E">
      <w:pPr>
        <w:pStyle w:val="BodyText"/>
      </w:pPr>
      <w:r w:rsidRPr="006A26E8">
        <w:t>In accordance with Governor</w:t>
      </w:r>
      <w:r w:rsidR="000D3F47">
        <w:t>’</w:t>
      </w:r>
      <w:r w:rsidRPr="006A26E8">
        <w:t xml:space="preserve">s Executive Order </w:t>
      </w:r>
      <w:r w:rsidR="00807D65" w:rsidRPr="006A26E8">
        <w:t>2019</w:t>
      </w:r>
      <w:r w:rsidRPr="006A26E8">
        <w:t>-</w:t>
      </w:r>
      <w:r w:rsidR="00807D65" w:rsidRPr="006A26E8">
        <w:t>15</w:t>
      </w:r>
      <w:r w:rsidRPr="006A26E8">
        <w:t>, each state agency will: “</w:t>
      </w:r>
      <w:r w:rsidR="00741AEC" w:rsidRPr="006A26E8">
        <w:t>Develop and maintain a Continuity of Operations (COOP)</w:t>
      </w:r>
      <w:r w:rsidR="00CF14D5" w:rsidRPr="006A26E8">
        <w:t xml:space="preserve"> plan</w:t>
      </w:r>
      <w:r w:rsidR="00741AEC" w:rsidRPr="006A26E8">
        <w:t xml:space="preserve"> to (a) address how the agency will continue to perform </w:t>
      </w:r>
      <w:r w:rsidR="00CF14D5" w:rsidRPr="006A26E8">
        <w:t xml:space="preserve">mission </w:t>
      </w:r>
      <w:r w:rsidR="00741AEC" w:rsidRPr="006A26E8">
        <w:t>essential functions in the event of compromised facilities or leadership, and (b) return the agency to normal operations after the conclusion of the compromising event.”</w:t>
      </w:r>
      <w:r w:rsidR="001F6CEF" w:rsidRPr="006A26E8">
        <w:rPr>
          <w:rStyle w:val="FootnoteReference"/>
          <w:i/>
          <w:iCs/>
        </w:rPr>
        <w:t xml:space="preserve"> </w:t>
      </w:r>
      <w:r w:rsidR="001F6CEF" w:rsidRPr="0060314F">
        <w:rPr>
          <w:rStyle w:val="FootnoteReference"/>
          <w:i/>
          <w:iCs/>
        </w:rPr>
        <w:footnoteReference w:id="4"/>
      </w:r>
    </w:p>
    <w:p w14:paraId="1E5F3668" w14:textId="77777777" w:rsidR="0094205F" w:rsidRPr="006A26E8" w:rsidRDefault="0094205F" w:rsidP="00C8467E">
      <w:pPr>
        <w:pStyle w:val="BodyText"/>
      </w:pPr>
      <w:r w:rsidRPr="006A26E8">
        <w:br w:type="page"/>
      </w:r>
    </w:p>
    <w:p w14:paraId="45B6FA4A" w14:textId="77777777" w:rsidR="00CB55DF" w:rsidRPr="006A26E8" w:rsidRDefault="00A970CC" w:rsidP="00A970CC">
      <w:pPr>
        <w:pStyle w:val="Heading1"/>
        <w:rPr>
          <w:rFonts w:cs="Segoe UI"/>
        </w:rPr>
      </w:pPr>
      <w:bookmarkStart w:id="8" w:name="_Toc105755576"/>
      <w:r w:rsidRPr="006A26E8">
        <w:rPr>
          <w:rFonts w:cs="Segoe UI"/>
        </w:rPr>
        <w:lastRenderedPageBreak/>
        <w:t>Concept of Operations</w:t>
      </w:r>
      <w:bookmarkEnd w:id="8"/>
    </w:p>
    <w:p w14:paraId="0C8A0458" w14:textId="0968FA33" w:rsidR="000D3F47" w:rsidRDefault="00EA2D0C" w:rsidP="00C8467E">
      <w:pPr>
        <w:pStyle w:val="BodyText"/>
      </w:pPr>
      <w:bookmarkStart w:id="9" w:name="_Toc515938873"/>
      <w:bookmarkStart w:id="10" w:name="_Toc535233304"/>
      <w:r w:rsidRPr="006A26E8">
        <w:t xml:space="preserve">There are four phases of continuity </w:t>
      </w:r>
      <w:r w:rsidR="00CF14D5" w:rsidRPr="006A26E8">
        <w:t>planning</w:t>
      </w:r>
      <w:r w:rsidRPr="006A26E8">
        <w:t>—Readiness and Preparedness, Activation</w:t>
      </w:r>
      <w:r w:rsidR="00CF14D5" w:rsidRPr="006A26E8">
        <w:t xml:space="preserve"> and Relocation</w:t>
      </w:r>
      <w:r w:rsidRPr="006A26E8">
        <w:t>, Continuity of Operations, and Reconstitution</w:t>
      </w:r>
      <w:r w:rsidR="00F11A4A" w:rsidRPr="006A26E8">
        <w:t xml:space="preserve">—illustrated in </w:t>
      </w:r>
      <w:r w:rsidR="008F23D4" w:rsidRPr="006A26E8">
        <w:fldChar w:fldCharType="begin"/>
      </w:r>
      <w:r w:rsidR="008F23D4" w:rsidRPr="006A26E8">
        <w:instrText xml:space="preserve"> REF _Ref50118063 \h </w:instrText>
      </w:r>
      <w:r w:rsidR="008F23D4" w:rsidRPr="006A26E8">
        <w:fldChar w:fldCharType="separate"/>
      </w:r>
      <w:r w:rsidR="00A22FF5" w:rsidRPr="006A26E8">
        <w:t xml:space="preserve">Figure </w:t>
      </w:r>
      <w:r w:rsidR="00A22FF5">
        <w:rPr>
          <w:noProof/>
        </w:rPr>
        <w:t>1</w:t>
      </w:r>
      <w:r w:rsidR="008F23D4" w:rsidRPr="006A26E8">
        <w:fldChar w:fldCharType="end"/>
      </w:r>
      <w:r w:rsidR="00F11A4A" w:rsidRPr="006A26E8">
        <w:t xml:space="preserve"> and described in detail in the subsequent sections</w:t>
      </w:r>
      <w:r w:rsidRPr="006A26E8">
        <w:t>.</w:t>
      </w:r>
      <w:r w:rsidR="003B16D5" w:rsidRPr="006A26E8">
        <w:t xml:space="preserve"> Appendi</w:t>
      </w:r>
      <w:r w:rsidR="00F160EB" w:rsidRPr="006A26E8">
        <w:t>x</w:t>
      </w:r>
      <w:r w:rsidR="003B16D5" w:rsidRPr="006A26E8">
        <w:t xml:space="preserve"> C </w:t>
      </w:r>
      <w:r w:rsidRPr="006A26E8">
        <w:t>include</w:t>
      </w:r>
      <w:r w:rsidR="00F160EB" w:rsidRPr="006A26E8">
        <w:t>s</w:t>
      </w:r>
      <w:r w:rsidRPr="006A26E8">
        <w:t xml:space="preserve"> additional roles and responsibilities for key positions to support continuity activities.</w:t>
      </w:r>
    </w:p>
    <w:p w14:paraId="5946E9EC" w14:textId="04E2D174" w:rsidR="00EA2D0C" w:rsidRPr="006A26E8" w:rsidRDefault="002D0522" w:rsidP="00DB2CF6">
      <w:pPr>
        <w:pStyle w:val="Figure"/>
        <w:keepNext/>
      </w:pPr>
      <w:r w:rsidRPr="006A26E8">
        <w:rPr>
          <w:noProof/>
        </w:rPr>
        <w:drawing>
          <wp:inline distT="0" distB="0" distL="0" distR="0" wp14:anchorId="7480FEA3" wp14:editId="13B59A65">
            <wp:extent cx="59436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1088E365" w14:textId="0DF9CE00" w:rsidR="00EA2D0C" w:rsidRPr="006A26E8" w:rsidRDefault="00D02507" w:rsidP="00D02507">
      <w:pPr>
        <w:pStyle w:val="Caption"/>
      </w:pPr>
      <w:bookmarkStart w:id="11" w:name="_Ref50118063"/>
      <w:r w:rsidRPr="006A26E8">
        <w:t xml:space="preserve">Figure </w:t>
      </w:r>
      <w:r w:rsidRPr="006A26E8">
        <w:fldChar w:fldCharType="begin"/>
      </w:r>
      <w:r w:rsidRPr="006A26E8">
        <w:instrText>SEQ Figure \* ARABIC</w:instrText>
      </w:r>
      <w:r w:rsidRPr="006A26E8">
        <w:fldChar w:fldCharType="separate"/>
      </w:r>
      <w:r w:rsidR="00A22FF5">
        <w:rPr>
          <w:noProof/>
        </w:rPr>
        <w:t>1</w:t>
      </w:r>
      <w:r w:rsidRPr="006A26E8">
        <w:fldChar w:fldCharType="end"/>
      </w:r>
      <w:bookmarkEnd w:id="11"/>
      <w:r w:rsidR="00EA2D0C" w:rsidRPr="006A26E8">
        <w:t>: Continuity of Operations Phases</w:t>
      </w:r>
    </w:p>
    <w:p w14:paraId="6E88594E" w14:textId="7DB99C1A" w:rsidR="00F11A4A" w:rsidRPr="006A26E8" w:rsidRDefault="00AD5D0E" w:rsidP="00C8467E">
      <w:pPr>
        <w:pStyle w:val="BodyText"/>
      </w:pPr>
      <w:bookmarkStart w:id="12" w:name="_Hlk91597120"/>
      <w:r w:rsidRPr="006A26E8">
        <w:rPr>
          <w:highlight w:val="yellow"/>
        </w:rPr>
        <w:t>(Agency Name)</w:t>
      </w:r>
      <w:r w:rsidR="00F11A4A" w:rsidRPr="006A26E8">
        <w:t xml:space="preserve"> </w:t>
      </w:r>
      <w:r w:rsidR="0011651F" w:rsidRPr="006A26E8">
        <w:t xml:space="preserve">daily </w:t>
      </w:r>
      <w:r w:rsidR="00F11A4A" w:rsidRPr="006A26E8">
        <w:t>operations primarily take place at</w:t>
      </w:r>
      <w:r w:rsidR="00CF14D5" w:rsidRPr="006A26E8">
        <w:t xml:space="preserve"> </w:t>
      </w:r>
      <w:r w:rsidR="00CF14D5" w:rsidRPr="006A26E8">
        <w:rPr>
          <w:highlight w:val="yellow"/>
        </w:rPr>
        <w:t>(address)</w:t>
      </w:r>
      <w:r w:rsidR="00E14C45" w:rsidRPr="006A26E8">
        <w:t>.</w:t>
      </w:r>
      <w:r w:rsidR="00F11A4A" w:rsidRPr="006A26E8">
        <w:t xml:space="preserve"> </w:t>
      </w:r>
      <w:bookmarkEnd w:id="12"/>
      <w:r w:rsidR="00CF14D5" w:rsidRPr="006A26E8">
        <w:t>An a</w:t>
      </w:r>
      <w:r w:rsidR="00F11A4A" w:rsidRPr="006A26E8">
        <w:t xml:space="preserve">lternate </w:t>
      </w:r>
      <w:r w:rsidR="00CF14D5" w:rsidRPr="006A26E8">
        <w:t xml:space="preserve">continuity </w:t>
      </w:r>
      <w:r w:rsidR="00F11A4A" w:rsidRPr="006A26E8">
        <w:t>facilit</w:t>
      </w:r>
      <w:r w:rsidR="00CF14D5" w:rsidRPr="006A26E8">
        <w:t>y</w:t>
      </w:r>
      <w:r w:rsidR="00F11A4A" w:rsidRPr="006A26E8">
        <w:t xml:space="preserve"> afford</w:t>
      </w:r>
      <w:r w:rsidR="00CF14D5" w:rsidRPr="006A26E8">
        <w:t>s</w:t>
      </w:r>
      <w:r w:rsidR="00F11A4A" w:rsidRPr="006A26E8">
        <w:t xml:space="preserve"> </w:t>
      </w:r>
      <w:r w:rsidRPr="006A26E8">
        <w:rPr>
          <w:highlight w:val="yellow"/>
        </w:rPr>
        <w:t>(Agency Name)</w:t>
      </w:r>
      <w:r w:rsidR="003304F7" w:rsidRPr="006A26E8">
        <w:t xml:space="preserve"> </w:t>
      </w:r>
      <w:r w:rsidR="00F11A4A" w:rsidRPr="006A26E8">
        <w:t>the ability to streamline COOP procedures and conduct all activities and functions on short notice</w:t>
      </w:r>
      <w:r w:rsidR="00CF14D5" w:rsidRPr="006A26E8">
        <w:t>.</w:t>
      </w:r>
      <w:r w:rsidR="00F11A4A" w:rsidRPr="006A26E8">
        <w:t xml:space="preserve"> This </w:t>
      </w:r>
      <w:r w:rsidR="00912E79" w:rsidRPr="006A26E8">
        <w:t>COOP Plan</w:t>
      </w:r>
      <w:r w:rsidR="00F11A4A" w:rsidRPr="006A26E8">
        <w:t xml:space="preserve"> describes a fixed and fully equipped facility that is </w:t>
      </w:r>
      <w:r w:rsidR="00F11A4A" w:rsidRPr="006A26E8">
        <w:lastRenderedPageBreak/>
        <w:t xml:space="preserve">dedicated to </w:t>
      </w:r>
      <w:r w:rsidRPr="006A26E8">
        <w:rPr>
          <w:highlight w:val="yellow"/>
        </w:rPr>
        <w:t>(Agency Name)</w:t>
      </w:r>
      <w:r w:rsidR="00F11A4A" w:rsidRPr="006A26E8">
        <w:t xml:space="preserve"> and permits immediate occupancy by personnel and the continued performance of </w:t>
      </w:r>
      <w:r w:rsidR="00CF14D5" w:rsidRPr="006A26E8">
        <w:t>MEFs</w:t>
      </w:r>
      <w:r w:rsidR="00F11A4A" w:rsidRPr="006A26E8">
        <w:t>.</w:t>
      </w:r>
    </w:p>
    <w:p w14:paraId="50E168BF" w14:textId="77777777" w:rsidR="0044408C" w:rsidRPr="006A26E8" w:rsidRDefault="0044408C" w:rsidP="007E4B87">
      <w:pPr>
        <w:pStyle w:val="Heading2"/>
      </w:pPr>
      <w:bookmarkStart w:id="13" w:name="_Toc52446823"/>
      <w:bookmarkStart w:id="14" w:name="_Toc105755577"/>
      <w:r w:rsidRPr="006A26E8">
        <w:t>Phase 1: Readiness and Preparedness</w:t>
      </w:r>
      <w:bookmarkEnd w:id="13"/>
      <w:bookmarkEnd w:id="14"/>
    </w:p>
    <w:p w14:paraId="6F415D2D" w14:textId="3C1DBAA2" w:rsidR="000D3F47" w:rsidRDefault="0044408C" w:rsidP="00C8467E">
      <w:pPr>
        <w:pStyle w:val="BodyText"/>
      </w:pPr>
      <w:r w:rsidRPr="006A26E8">
        <w:t>In Phase 1</w:t>
      </w:r>
      <w:r w:rsidR="000D3F47">
        <w:t xml:space="preserve"> (</w:t>
      </w:r>
      <w:r w:rsidR="00AD5D0E" w:rsidRPr="006A26E8">
        <w:rPr>
          <w:highlight w:val="yellow"/>
        </w:rPr>
        <w:t>Agency Name)</w:t>
      </w:r>
      <w:r w:rsidRPr="006A26E8">
        <w:t xml:space="preserve"> personnel prepare for a possible disruption event requiring changes or modifications in operations, including the following:</w:t>
      </w:r>
    </w:p>
    <w:p w14:paraId="24A576D2" w14:textId="42FFED5A" w:rsidR="0044408C" w:rsidRPr="006A26E8" w:rsidRDefault="0044408C" w:rsidP="00DB2CF6">
      <w:pPr>
        <w:pStyle w:val="Bullet"/>
      </w:pPr>
      <w:r w:rsidRPr="006A26E8">
        <w:t>Loss of access to a facility</w:t>
      </w:r>
      <w:r w:rsidR="00CF14D5" w:rsidRPr="006A26E8">
        <w:t>.</w:t>
      </w:r>
    </w:p>
    <w:p w14:paraId="7ACC1FF1" w14:textId="337FA339" w:rsidR="0044408C" w:rsidRPr="006A26E8" w:rsidRDefault="0044408C" w:rsidP="00DB2CF6">
      <w:pPr>
        <w:pStyle w:val="Bullet"/>
      </w:pPr>
      <w:r w:rsidRPr="006A26E8">
        <w:t>Loss of services caused by a reduced workforce</w:t>
      </w:r>
      <w:r w:rsidR="00CF14D5" w:rsidRPr="006A26E8">
        <w:t>.</w:t>
      </w:r>
    </w:p>
    <w:p w14:paraId="03F24F99" w14:textId="42A58C7C" w:rsidR="0044408C" w:rsidRPr="006A26E8" w:rsidRDefault="0044408C" w:rsidP="00DB2CF6">
      <w:pPr>
        <w:pStyle w:val="Bullet"/>
      </w:pPr>
      <w:r w:rsidRPr="006A26E8">
        <w:t>Loss of services caused by equipment or systems failure</w:t>
      </w:r>
      <w:r w:rsidR="00CF14D5" w:rsidRPr="006A26E8">
        <w:t>.</w:t>
      </w:r>
    </w:p>
    <w:p w14:paraId="01E45B8E" w14:textId="640B5586" w:rsidR="00BF1CE6" w:rsidRPr="006A26E8" w:rsidRDefault="00BF1CE6" w:rsidP="00DB2CF6">
      <w:pPr>
        <w:pStyle w:val="Bullet"/>
      </w:pPr>
      <w:r w:rsidRPr="006A26E8">
        <w:t>Need to limit exposure to environmental or health risks</w:t>
      </w:r>
      <w:r w:rsidR="00CF14D5" w:rsidRPr="006A26E8">
        <w:t>.</w:t>
      </w:r>
    </w:p>
    <w:p w14:paraId="30990831" w14:textId="21DCE5C6" w:rsidR="0044408C" w:rsidRPr="006A26E8" w:rsidRDefault="00BF1CE6" w:rsidP="00DB2CF6">
      <w:pPr>
        <w:pStyle w:val="Bullet"/>
      </w:pPr>
      <w:r w:rsidRPr="006A26E8">
        <w:t>Requirement to modify operational periods to ensure coverage during a long-term activation</w:t>
      </w:r>
      <w:r w:rsidR="00CF14D5" w:rsidRPr="006A26E8">
        <w:t>.</w:t>
      </w:r>
    </w:p>
    <w:p w14:paraId="79DBFCB7" w14:textId="77777777" w:rsidR="00BF1CE6" w:rsidRPr="006A26E8" w:rsidRDefault="00BF1CE6" w:rsidP="00DB2CF6"/>
    <w:p w14:paraId="077B032D" w14:textId="00B4D1DC" w:rsidR="0044408C" w:rsidRPr="006A26E8" w:rsidRDefault="0044408C" w:rsidP="00C8467E">
      <w:pPr>
        <w:pStyle w:val="BodyText"/>
      </w:pPr>
      <w:r w:rsidRPr="006A26E8">
        <w:t xml:space="preserve">Staff prepare by remaining familiar with this </w:t>
      </w:r>
      <w:r w:rsidR="00912E79" w:rsidRPr="006A26E8">
        <w:t>COOP Plan</w:t>
      </w:r>
      <w:r w:rsidR="008F23D4" w:rsidRPr="006A26E8">
        <w:t xml:space="preserve"> </w:t>
      </w:r>
      <w:r w:rsidRPr="006A26E8">
        <w:t>and by practicing continuity activities through exercises, drills, and other preparedness actions</w:t>
      </w:r>
      <w:r w:rsidR="00CF14D5" w:rsidRPr="006A26E8">
        <w:t>.</w:t>
      </w:r>
      <w:r w:rsidRPr="006A26E8">
        <w:t xml:space="preserve"> The </w:t>
      </w:r>
      <w:r w:rsidR="00CF14D5" w:rsidRPr="006A26E8">
        <w:rPr>
          <w:highlight w:val="yellow"/>
        </w:rPr>
        <w:t>(</w:t>
      </w:r>
      <w:r w:rsidR="002F7AE3" w:rsidRPr="006A26E8">
        <w:rPr>
          <w:highlight w:val="yellow"/>
        </w:rPr>
        <w:t>T</w:t>
      </w:r>
      <w:r w:rsidR="00CF14D5" w:rsidRPr="006A26E8">
        <w:rPr>
          <w:highlight w:val="yellow"/>
        </w:rPr>
        <w:t>itle)</w:t>
      </w:r>
      <w:r w:rsidRPr="006A26E8">
        <w:t xml:space="preserve"> is responsible for ensuring </w:t>
      </w:r>
      <w:r w:rsidR="008F23D4" w:rsidRPr="006A26E8">
        <w:t xml:space="preserve">that </w:t>
      </w:r>
      <w:r w:rsidRPr="006A26E8">
        <w:t xml:space="preserve">this </w:t>
      </w:r>
      <w:r w:rsidR="00912E79" w:rsidRPr="006A26E8">
        <w:t>COOP Plan</w:t>
      </w:r>
      <w:r w:rsidR="008F23D4" w:rsidRPr="006A26E8">
        <w:t xml:space="preserve"> </w:t>
      </w:r>
      <w:r w:rsidRPr="006A26E8">
        <w:t>is regularly reviewed</w:t>
      </w:r>
      <w:r w:rsidR="009E33B7" w:rsidRPr="006A26E8">
        <w:t xml:space="preserve">, </w:t>
      </w:r>
      <w:r w:rsidRPr="006A26E8">
        <w:t>remains up-to-date</w:t>
      </w:r>
      <w:r w:rsidR="009E33B7" w:rsidRPr="006A26E8">
        <w:t>,</w:t>
      </w:r>
      <w:r w:rsidRPr="006A26E8">
        <w:t xml:space="preserve"> and </w:t>
      </w:r>
      <w:r w:rsidR="0001367B" w:rsidRPr="006A26E8">
        <w:t xml:space="preserve">is </w:t>
      </w:r>
      <w:r w:rsidR="00F02289" w:rsidRPr="006A26E8">
        <w:t>socialized appropriately</w:t>
      </w:r>
      <w:r w:rsidR="0001367B" w:rsidRPr="006A26E8">
        <w:t xml:space="preserve"> in conjunction with</w:t>
      </w:r>
      <w:r w:rsidR="00F02289" w:rsidRPr="006A26E8">
        <w:t xml:space="preserve"> </w:t>
      </w:r>
      <w:r w:rsidR="002F7AE3" w:rsidRPr="006A26E8">
        <w:t>internal training and exercise requirements.</w:t>
      </w:r>
    </w:p>
    <w:p w14:paraId="5A60ED4D" w14:textId="77777777" w:rsidR="000D3F47" w:rsidRDefault="0044408C" w:rsidP="007E4B87">
      <w:pPr>
        <w:pStyle w:val="Heading2"/>
      </w:pPr>
      <w:bookmarkStart w:id="15" w:name="_Toc52446824"/>
      <w:bookmarkStart w:id="16" w:name="_Toc105755578"/>
      <w:r w:rsidRPr="006A26E8">
        <w:t>Phase 2: Activation and Relocation</w:t>
      </w:r>
      <w:bookmarkEnd w:id="15"/>
      <w:bookmarkEnd w:id="16"/>
    </w:p>
    <w:p w14:paraId="6C98C908" w14:textId="29FF833F" w:rsidR="000D3F47" w:rsidRDefault="00AD5D0E" w:rsidP="00C8467E">
      <w:pPr>
        <w:pStyle w:val="BodyText"/>
      </w:pPr>
      <w:r w:rsidRPr="006A26E8">
        <w:rPr>
          <w:highlight w:val="yellow"/>
        </w:rPr>
        <w:t>(Agency Name)</w:t>
      </w:r>
      <w:r w:rsidR="00F02289" w:rsidRPr="006A26E8">
        <w:t xml:space="preserve"> staff operate at their primary operating</w:t>
      </w:r>
      <w:r w:rsidR="0044408C" w:rsidRPr="006A26E8">
        <w:t xml:space="preserve"> facility(</w:t>
      </w:r>
      <w:proofErr w:type="spellStart"/>
      <w:r w:rsidR="0044408C" w:rsidRPr="006A26E8">
        <w:t>ies</w:t>
      </w:r>
      <w:proofErr w:type="spellEnd"/>
      <w:r w:rsidR="0044408C" w:rsidRPr="006A26E8">
        <w:t xml:space="preserve">) until ordered to cease or modify operations by </w:t>
      </w:r>
      <w:r w:rsidR="00107979" w:rsidRPr="006A26E8">
        <w:t xml:space="preserve">identified </w:t>
      </w:r>
      <w:r w:rsidR="00CF14D5" w:rsidRPr="006A26E8">
        <w:t>c</w:t>
      </w:r>
      <w:r w:rsidR="00107979" w:rsidRPr="006A26E8">
        <w:t xml:space="preserve">ontinuity decision-making authorities. </w:t>
      </w:r>
      <w:r w:rsidR="0044408C" w:rsidRPr="006A26E8">
        <w:t xml:space="preserve">At that time, </w:t>
      </w:r>
      <w:r w:rsidR="00CF14D5" w:rsidRPr="006A26E8">
        <w:t xml:space="preserve">mission </w:t>
      </w:r>
      <w:r w:rsidR="0044408C" w:rsidRPr="006A26E8">
        <w:t>essential functions transfer via appropriate continuity approaches.</w:t>
      </w:r>
    </w:p>
    <w:p w14:paraId="0DC82E4E" w14:textId="1477F5FF" w:rsidR="000D3F47" w:rsidRDefault="0044408C" w:rsidP="00C8467E">
      <w:pPr>
        <w:pStyle w:val="BodyText"/>
      </w:pPr>
      <w:r w:rsidRPr="006A26E8">
        <w:t xml:space="preserve">Notification of continuity </w:t>
      </w:r>
      <w:r w:rsidR="00CF14D5" w:rsidRPr="006A26E8">
        <w:t>activation</w:t>
      </w:r>
      <w:r w:rsidRPr="006A26E8">
        <w:t xml:space="preserve"> and related </w:t>
      </w:r>
      <w:r w:rsidR="00F01A24">
        <w:t>decisions is a</w:t>
      </w:r>
      <w:r w:rsidRPr="006A26E8">
        <w:t xml:space="preserve"> </w:t>
      </w:r>
      <w:r w:rsidR="00F01A24">
        <w:t>critical part of</w:t>
      </w:r>
      <w:r w:rsidR="00CF14D5" w:rsidRPr="006A26E8">
        <w:t xml:space="preserve"> </w:t>
      </w:r>
      <w:r w:rsidRPr="006A26E8">
        <w:t xml:space="preserve">Phase 2. Redundant communications systems are vital to </w:t>
      </w:r>
      <w:r w:rsidR="00F01A24">
        <w:t>ensure that COOP</w:t>
      </w:r>
      <w:r w:rsidRPr="006A26E8">
        <w:t xml:space="preserve"> actions are communicated to necessary personnel.</w:t>
      </w:r>
    </w:p>
    <w:p w14:paraId="00A8290E" w14:textId="77777777" w:rsidR="000D3F47" w:rsidRDefault="0044408C" w:rsidP="00C8467E">
      <w:pPr>
        <w:pStyle w:val="BodyText"/>
      </w:pPr>
      <w:r w:rsidRPr="006A26E8">
        <w:t xml:space="preserve">Contact rosters for Mission Essential Personnel are included in </w:t>
      </w:r>
      <w:r w:rsidR="00C3683A" w:rsidRPr="006A26E8">
        <w:t>Appendix B</w:t>
      </w:r>
      <w:r w:rsidRPr="006A26E8">
        <w:t>.</w:t>
      </w:r>
    </w:p>
    <w:p w14:paraId="2D54214A" w14:textId="53A51F21" w:rsidR="001A3E24" w:rsidRPr="006A26E8" w:rsidRDefault="00912E79" w:rsidP="007E4B87">
      <w:pPr>
        <w:pStyle w:val="Heading3"/>
      </w:pPr>
      <w:bookmarkStart w:id="17" w:name="_Toc105755579"/>
      <w:r w:rsidRPr="006A26E8">
        <w:t>COOP Plan</w:t>
      </w:r>
      <w:r w:rsidR="00D56E9A" w:rsidRPr="006A26E8">
        <w:t xml:space="preserve"> A</w:t>
      </w:r>
      <w:r w:rsidR="001A3E24" w:rsidRPr="006A26E8">
        <w:t>ctivation Process</w:t>
      </w:r>
      <w:bookmarkEnd w:id="17"/>
    </w:p>
    <w:p w14:paraId="652B7B0F" w14:textId="77777777" w:rsidR="000D3F47" w:rsidRDefault="00E87C05" w:rsidP="00C8467E">
      <w:pPr>
        <w:pStyle w:val="BodyText"/>
      </w:pPr>
      <w:r w:rsidRPr="006A26E8">
        <w:t xml:space="preserve">The </w:t>
      </w:r>
      <w:r w:rsidR="00AD5D0E" w:rsidRPr="006A26E8">
        <w:t>(</w:t>
      </w:r>
      <w:r w:rsidR="00AD5D0E" w:rsidRPr="006A26E8">
        <w:rPr>
          <w:highlight w:val="yellow"/>
        </w:rPr>
        <w:t xml:space="preserve">Position </w:t>
      </w:r>
      <w:r w:rsidR="002D127A" w:rsidRPr="006A26E8">
        <w:rPr>
          <w:highlight w:val="yellow"/>
        </w:rPr>
        <w:t>To Be</w:t>
      </w:r>
      <w:r w:rsidR="00AD5D0E" w:rsidRPr="006A26E8">
        <w:rPr>
          <w:highlight w:val="yellow"/>
        </w:rPr>
        <w:t xml:space="preserve"> Identified</w:t>
      </w:r>
      <w:r w:rsidR="00AD5D0E" w:rsidRPr="006A26E8">
        <w:t>)</w:t>
      </w:r>
      <w:r w:rsidR="00C458FD" w:rsidRPr="006A26E8">
        <w:t>, or designee,</w:t>
      </w:r>
      <w:r w:rsidRPr="006A26E8">
        <w:t xml:space="preserve"> may implement this </w:t>
      </w:r>
      <w:r w:rsidR="00912E79" w:rsidRPr="006A26E8">
        <w:t>COOP Plan</w:t>
      </w:r>
      <w:r w:rsidRPr="006A26E8">
        <w:t>.</w:t>
      </w:r>
    </w:p>
    <w:p w14:paraId="4FEBE626" w14:textId="4E3BBF6C" w:rsidR="00E87C05" w:rsidRPr="006A26E8" w:rsidRDefault="00E87C05" w:rsidP="00C8467E">
      <w:pPr>
        <w:pStyle w:val="BodyText"/>
      </w:pPr>
      <w:r w:rsidRPr="006A26E8">
        <w:t xml:space="preserve">The process for activating this </w:t>
      </w:r>
      <w:r w:rsidR="008F23D4" w:rsidRPr="006A26E8">
        <w:t xml:space="preserve">plan </w:t>
      </w:r>
      <w:r w:rsidRPr="006A26E8">
        <w:t xml:space="preserve">has </w:t>
      </w:r>
      <w:r w:rsidR="00CF14D5" w:rsidRPr="006A26E8">
        <w:t>three</w:t>
      </w:r>
      <w:r w:rsidRPr="006A26E8">
        <w:t xml:space="preserve"> basic steps:</w:t>
      </w:r>
    </w:p>
    <w:p w14:paraId="7D9DF522" w14:textId="77777777" w:rsidR="000D3F47" w:rsidRDefault="00E87C05" w:rsidP="00750ECC">
      <w:pPr>
        <w:pStyle w:val="Number"/>
        <w:numPr>
          <w:ilvl w:val="0"/>
          <w:numId w:val="9"/>
        </w:numPr>
      </w:pPr>
      <w:r w:rsidRPr="006A26E8">
        <w:t xml:space="preserve">The </w:t>
      </w:r>
      <w:r w:rsidR="00AD5D0E" w:rsidRPr="006A26E8">
        <w:t>(</w:t>
      </w:r>
      <w:r w:rsidR="00AD5D0E" w:rsidRPr="006A26E8">
        <w:rPr>
          <w:highlight w:val="yellow"/>
        </w:rPr>
        <w:t>Position To Be Identified</w:t>
      </w:r>
      <w:r w:rsidR="00AD5D0E" w:rsidRPr="006A26E8">
        <w:t>)</w:t>
      </w:r>
      <w:r w:rsidR="00D50097" w:rsidRPr="006A26E8">
        <w:t>,</w:t>
      </w:r>
      <w:r w:rsidR="008F23D4" w:rsidRPr="006A26E8">
        <w:t xml:space="preserve"> </w:t>
      </w:r>
      <w:r w:rsidRPr="006A26E8">
        <w:t>or desig</w:t>
      </w:r>
      <w:r w:rsidR="00D50097" w:rsidRPr="006A26E8">
        <w:t>nee,</w:t>
      </w:r>
      <w:r w:rsidRPr="006A26E8">
        <w:t xml:space="preserve"> becomes aware that a disruption to normal operations is planned, is anticipated, or has occurred.</w:t>
      </w:r>
    </w:p>
    <w:p w14:paraId="2B67601C" w14:textId="77777777" w:rsidR="000D3F47" w:rsidRDefault="00E87C05" w:rsidP="00750ECC">
      <w:pPr>
        <w:pStyle w:val="Number"/>
        <w:numPr>
          <w:ilvl w:val="0"/>
          <w:numId w:val="9"/>
        </w:numPr>
      </w:pPr>
      <w:r w:rsidRPr="006A26E8">
        <w:t xml:space="preserve">The </w:t>
      </w:r>
      <w:r w:rsidR="00AD5D0E" w:rsidRPr="006A26E8">
        <w:t>(</w:t>
      </w:r>
      <w:r w:rsidR="00AD5D0E" w:rsidRPr="006A26E8">
        <w:rPr>
          <w:highlight w:val="yellow"/>
        </w:rPr>
        <w:t>Position To Be Identified</w:t>
      </w:r>
      <w:r w:rsidR="00AD5D0E" w:rsidRPr="006A26E8">
        <w:t>)</w:t>
      </w:r>
      <w:r w:rsidR="00D50097" w:rsidRPr="006A26E8">
        <w:t>, or designee,</w:t>
      </w:r>
      <w:r w:rsidR="008F23D4" w:rsidRPr="006A26E8">
        <w:t xml:space="preserve"> </w:t>
      </w:r>
      <w:r w:rsidR="00D50097" w:rsidRPr="006A26E8">
        <w:t>e</w:t>
      </w:r>
      <w:r w:rsidRPr="006A26E8">
        <w:t>valuates the situation along with its potential, anticipated, or known effects on operations and decides whether to activate th</w:t>
      </w:r>
      <w:r w:rsidR="007C4693" w:rsidRPr="006A26E8">
        <w:t>is</w:t>
      </w:r>
      <w:r w:rsidRPr="006A26E8">
        <w:t xml:space="preserve"> </w:t>
      </w:r>
      <w:r w:rsidR="00912E79" w:rsidRPr="006A26E8">
        <w:t>COOP Plan</w:t>
      </w:r>
      <w:r w:rsidRPr="006A26E8">
        <w:t>.</w:t>
      </w:r>
    </w:p>
    <w:p w14:paraId="7A598B91" w14:textId="77777777" w:rsidR="000D3F47" w:rsidRDefault="00E87C05" w:rsidP="00750ECC">
      <w:pPr>
        <w:pStyle w:val="Number"/>
        <w:numPr>
          <w:ilvl w:val="0"/>
          <w:numId w:val="9"/>
        </w:numPr>
      </w:pPr>
      <w:r w:rsidRPr="006A26E8">
        <w:t xml:space="preserve">The </w:t>
      </w:r>
      <w:r w:rsidR="00AD5D0E" w:rsidRPr="006A26E8">
        <w:t>(</w:t>
      </w:r>
      <w:r w:rsidR="00AD5D0E" w:rsidRPr="006A26E8">
        <w:rPr>
          <w:highlight w:val="yellow"/>
        </w:rPr>
        <w:t>Position To Be Identified</w:t>
      </w:r>
      <w:r w:rsidR="00AD5D0E" w:rsidRPr="006A26E8">
        <w:t>)</w:t>
      </w:r>
      <w:r w:rsidR="00D50097" w:rsidRPr="006A26E8">
        <w:t>, or designee,</w:t>
      </w:r>
      <w:r w:rsidR="00BF5943" w:rsidRPr="006A26E8">
        <w:t xml:space="preserve"> is responsible for informing IOEM of the situation and direct</w:t>
      </w:r>
      <w:r w:rsidR="005D2EF8" w:rsidRPr="006A26E8">
        <w:t>ing</w:t>
      </w:r>
      <w:r w:rsidR="00BF5943" w:rsidRPr="006A26E8">
        <w:t xml:space="preserve"> staff to take actions.</w:t>
      </w:r>
    </w:p>
    <w:p w14:paraId="1937A312" w14:textId="37DED336" w:rsidR="00E87C05" w:rsidRPr="006A26E8" w:rsidRDefault="00E87C05" w:rsidP="00DB2CF6"/>
    <w:p w14:paraId="0677A676" w14:textId="77777777" w:rsidR="00E87C05" w:rsidRPr="006A26E8" w:rsidRDefault="00E87C05" w:rsidP="00C8467E">
      <w:pPr>
        <w:pStyle w:val="BodyText"/>
      </w:pPr>
      <w:r w:rsidRPr="006A26E8">
        <w:t>This process is continual and may be performed multiple times per incident or event.</w:t>
      </w:r>
    </w:p>
    <w:p w14:paraId="7CB77CB1" w14:textId="77777777" w:rsidR="000D3F47" w:rsidRDefault="00E87C05" w:rsidP="00C8467E">
      <w:pPr>
        <w:pStyle w:val="BodyText"/>
      </w:pPr>
      <w:r w:rsidRPr="006A26E8">
        <w:lastRenderedPageBreak/>
        <w:t>Th</w:t>
      </w:r>
      <w:r w:rsidR="007C4693" w:rsidRPr="006A26E8">
        <w:t>is</w:t>
      </w:r>
      <w:r w:rsidRPr="006A26E8">
        <w:t xml:space="preserve"> </w:t>
      </w:r>
      <w:r w:rsidR="00912E79" w:rsidRPr="006A26E8">
        <w:t>COOP Plan</w:t>
      </w:r>
      <w:r w:rsidRPr="006A26E8">
        <w:t xml:space="preserve"> is implemented based on known or anticipated threats and </w:t>
      </w:r>
      <w:r w:rsidR="00CF14D5" w:rsidRPr="006A26E8">
        <w:t xml:space="preserve">disruption events </w:t>
      </w:r>
      <w:r w:rsidRPr="006A26E8">
        <w:t xml:space="preserve">that may occur with or without warning. </w:t>
      </w:r>
      <w:r w:rsidR="005C2821" w:rsidRPr="006A26E8">
        <w:t>The</w:t>
      </w:r>
      <w:r w:rsidR="00E825C5" w:rsidRPr="006A26E8">
        <w:t xml:space="preserve"> Idaho State Hazard Mitigation Plan</w:t>
      </w:r>
      <w:r w:rsidRPr="006A26E8">
        <w:t>, maintained by IOEM, help</w:t>
      </w:r>
      <w:r w:rsidR="005C2821" w:rsidRPr="006A26E8">
        <w:t>s</w:t>
      </w:r>
      <w:r w:rsidRPr="006A26E8">
        <w:t xml:space="preserve"> </w:t>
      </w:r>
      <w:r w:rsidR="005C2821" w:rsidRPr="006A26E8">
        <w:t xml:space="preserve">with </w:t>
      </w:r>
      <w:r w:rsidRPr="006A26E8">
        <w:t>understand</w:t>
      </w:r>
      <w:r w:rsidR="00E46120" w:rsidRPr="006A26E8">
        <w:t>ing</w:t>
      </w:r>
      <w:r w:rsidRPr="006A26E8">
        <w:t xml:space="preserve"> these threats and identif</w:t>
      </w:r>
      <w:r w:rsidR="005C2821" w:rsidRPr="006A26E8">
        <w:t>ies</w:t>
      </w:r>
      <w:r w:rsidRPr="006A26E8">
        <w:t xml:space="preserve"> mitigation strategies:</w:t>
      </w:r>
    </w:p>
    <w:p w14:paraId="394EE73D" w14:textId="604B729F" w:rsidR="00E87C05" w:rsidRPr="006A26E8" w:rsidRDefault="00E87C05" w:rsidP="00DB2CF6">
      <w:pPr>
        <w:pStyle w:val="Bullet"/>
      </w:pPr>
      <w:r w:rsidRPr="006A26E8">
        <w:rPr>
          <w:b/>
        </w:rPr>
        <w:t>Known Threats and Emergencies (</w:t>
      </w:r>
      <w:r w:rsidR="005C2821" w:rsidRPr="006A26E8">
        <w:rPr>
          <w:b/>
        </w:rPr>
        <w:t xml:space="preserve">with </w:t>
      </w:r>
      <w:r w:rsidRPr="006A26E8">
        <w:rPr>
          <w:b/>
        </w:rPr>
        <w:t>Warning)</w:t>
      </w:r>
      <w:r w:rsidRPr="006A26E8">
        <w:rPr>
          <w:bCs w:val="0"/>
        </w:rPr>
        <w:t>:</w:t>
      </w:r>
      <w:r w:rsidRPr="006A26E8">
        <w:t xml:space="preserve"> There are some threats to operations that may afford advance warning that will permit orderly alert, notification, evacuation, and</w:t>
      </w:r>
      <w:r w:rsidR="005C2821" w:rsidRPr="006A26E8">
        <w:t>,</w:t>
      </w:r>
      <w:r w:rsidRPr="006A26E8">
        <w:t xml:space="preserve"> if necessary, relocation of employees. Situations that might provide such </w:t>
      </w:r>
      <w:r w:rsidR="00F01A24">
        <w:t xml:space="preserve">a </w:t>
      </w:r>
      <w:r w:rsidRPr="006A26E8">
        <w:t>warning include seasonal flooding, transportation accident</w:t>
      </w:r>
      <w:r w:rsidR="005C2821" w:rsidRPr="006A26E8">
        <w:t>s</w:t>
      </w:r>
      <w:r w:rsidRPr="006A26E8">
        <w:t xml:space="preserve"> </w:t>
      </w:r>
      <w:r w:rsidR="005C2821" w:rsidRPr="006A26E8">
        <w:t>that</w:t>
      </w:r>
      <w:r w:rsidRPr="006A26E8">
        <w:t xml:space="preserve"> threat</w:t>
      </w:r>
      <w:r w:rsidR="005C2821" w:rsidRPr="006A26E8">
        <w:t>e</w:t>
      </w:r>
      <w:r w:rsidR="00C51034" w:rsidRPr="006A26E8">
        <w:t xml:space="preserve">n </w:t>
      </w:r>
      <w:r w:rsidRPr="006A26E8">
        <w:t>a release of hazardous material</w:t>
      </w:r>
      <w:r w:rsidR="005C2821" w:rsidRPr="006A26E8">
        <w:t>,</w:t>
      </w:r>
      <w:r w:rsidRPr="006A26E8">
        <w:t xml:space="preserve"> or a threat of a terrorist incident</w:t>
      </w:r>
      <w:r w:rsidR="008040ED" w:rsidRPr="006A26E8">
        <w:t>.</w:t>
      </w:r>
    </w:p>
    <w:p w14:paraId="396CF9AF" w14:textId="43B6B8C1" w:rsidR="000D3F47" w:rsidRDefault="00E87C05" w:rsidP="00DB2CF6">
      <w:pPr>
        <w:pStyle w:val="Bullet"/>
      </w:pPr>
      <w:r w:rsidRPr="006A26E8">
        <w:rPr>
          <w:b/>
        </w:rPr>
        <w:t xml:space="preserve">Unanticipated Threats and Emergencies (No Warning) </w:t>
      </w:r>
      <w:r w:rsidR="005C2821" w:rsidRPr="006A26E8">
        <w:rPr>
          <w:b/>
        </w:rPr>
        <w:t xml:space="preserve">during </w:t>
      </w:r>
      <w:r w:rsidRPr="006A26E8">
        <w:rPr>
          <w:b/>
        </w:rPr>
        <w:t>Non-Business Hours</w:t>
      </w:r>
      <w:r w:rsidRPr="006A26E8">
        <w:rPr>
          <w:bCs w:val="0"/>
        </w:rPr>
        <w:t>:</w:t>
      </w:r>
      <w:r w:rsidRPr="006A26E8">
        <w:t xml:space="preserve"> Incidents </w:t>
      </w:r>
      <w:r w:rsidR="005C2821" w:rsidRPr="006A26E8">
        <w:t xml:space="preserve">such as </w:t>
      </w:r>
      <w:r w:rsidRPr="006A26E8">
        <w:t xml:space="preserve">earthquakes, arson, </w:t>
      </w:r>
      <w:r w:rsidR="00415DEA" w:rsidRPr="006A26E8">
        <w:t>hazardous material</w:t>
      </w:r>
      <w:r w:rsidR="005C2821" w:rsidRPr="006A26E8">
        <w:t xml:space="preserve"> spills</w:t>
      </w:r>
      <w:r w:rsidRPr="006A26E8">
        <w:t xml:space="preserve">, </w:t>
      </w:r>
      <w:r w:rsidR="005C2821" w:rsidRPr="006A26E8">
        <w:t xml:space="preserve">and </w:t>
      </w:r>
      <w:r w:rsidRPr="006A26E8">
        <w:t xml:space="preserve">terrorist incidents </w:t>
      </w:r>
      <w:r w:rsidR="005C2821" w:rsidRPr="006A26E8">
        <w:t xml:space="preserve">may not be preceded by warning </w:t>
      </w:r>
      <w:r w:rsidRPr="006A26E8">
        <w:t xml:space="preserve">and may occur while a majority of on-site staff </w:t>
      </w:r>
      <w:r w:rsidR="00F02289" w:rsidRPr="006A26E8">
        <w:t>are</w:t>
      </w:r>
      <w:r w:rsidRPr="006A26E8">
        <w:t xml:space="preserve"> not at work. In these circumstances, while operations from primary facilities may be impossible, the majority of employees will still be able to respond to instructions, including the requirement to relocate following proper notification. Even in these situations, it is assumed that the</w:t>
      </w:r>
      <w:r w:rsidR="007D2592" w:rsidRPr="006A26E8">
        <w:t xml:space="preserve"> continuity facility </w:t>
      </w:r>
      <w:r w:rsidRPr="006A26E8">
        <w:t xml:space="preserve">will remain unaffected and permit </w:t>
      </w:r>
      <w:r w:rsidR="00CF14D5" w:rsidRPr="006A26E8">
        <w:rPr>
          <w:highlight w:val="yellow"/>
        </w:rPr>
        <w:t>(Agency</w:t>
      </w:r>
      <w:r w:rsidR="000D3F47">
        <w:rPr>
          <w:highlight w:val="yellow"/>
        </w:rPr>
        <w:t>’</w:t>
      </w:r>
      <w:r w:rsidR="00CF14D5" w:rsidRPr="006A26E8">
        <w:rPr>
          <w:highlight w:val="yellow"/>
        </w:rPr>
        <w:t>s name)</w:t>
      </w:r>
      <w:r w:rsidRPr="006A26E8">
        <w:t xml:space="preserve"> operations to continue from that location.</w:t>
      </w:r>
    </w:p>
    <w:p w14:paraId="4DD21B75" w14:textId="26377AC1" w:rsidR="00E87C05" w:rsidRPr="006A26E8" w:rsidRDefault="00E87C05" w:rsidP="000D4F7C">
      <w:pPr>
        <w:pStyle w:val="Bullet"/>
      </w:pPr>
      <w:r w:rsidRPr="006A26E8">
        <w:rPr>
          <w:b/>
        </w:rPr>
        <w:t xml:space="preserve">Unanticipated Threats and Emergencies (No Warning) </w:t>
      </w:r>
      <w:r w:rsidR="005C2821" w:rsidRPr="006A26E8">
        <w:rPr>
          <w:b/>
        </w:rPr>
        <w:t>during Business Hours</w:t>
      </w:r>
      <w:r w:rsidR="00415DEA" w:rsidRPr="006A26E8">
        <w:t xml:space="preserve">: </w:t>
      </w:r>
      <w:r w:rsidRPr="006A26E8">
        <w:t xml:space="preserve">Incidents may also occur with no warning during normal office hours. In these circumstances, execution of this </w:t>
      </w:r>
      <w:r w:rsidR="00912E79" w:rsidRPr="006A26E8">
        <w:t>COOP Plan</w:t>
      </w:r>
      <w:r w:rsidRPr="006A26E8">
        <w:t xml:space="preserve">, if indicated by the circumstances of the event, would begin with implementation of building evacuation and safe assembly procedures, continuing through to notification to </w:t>
      </w:r>
      <w:r w:rsidR="00AD5D0E" w:rsidRPr="006A26E8">
        <w:rPr>
          <w:highlight w:val="yellow"/>
        </w:rPr>
        <w:t>(Agency Name)</w:t>
      </w:r>
      <w:r w:rsidR="006A38FD" w:rsidRPr="006A26E8">
        <w:t xml:space="preserve"> </w:t>
      </w:r>
      <w:r w:rsidRPr="006A26E8">
        <w:t xml:space="preserve">personnel to relocate to </w:t>
      </w:r>
      <w:r w:rsidR="007D2592" w:rsidRPr="006A26E8">
        <w:t>the continuity facility</w:t>
      </w:r>
      <w:r w:rsidRPr="006A26E8">
        <w:t>.</w:t>
      </w:r>
    </w:p>
    <w:p w14:paraId="10742FEC" w14:textId="77777777" w:rsidR="005C2821" w:rsidRPr="006A26E8" w:rsidRDefault="001A3E24" w:rsidP="0032067E">
      <w:pPr>
        <w:pStyle w:val="Heading3"/>
      </w:pPr>
      <w:bookmarkStart w:id="18" w:name="_Toc105755580"/>
      <w:r w:rsidRPr="006A26E8">
        <w:t>COOP Activation Options</w:t>
      </w:r>
      <w:bookmarkEnd w:id="18"/>
    </w:p>
    <w:p w14:paraId="545F3119" w14:textId="0195B684" w:rsidR="001A3E24" w:rsidRPr="006A26E8" w:rsidRDefault="001A3E24" w:rsidP="00C8467E">
      <w:pPr>
        <w:pStyle w:val="BodyText"/>
      </w:pPr>
      <w:r w:rsidRPr="006A26E8">
        <w:t xml:space="preserve">Upon activation, the </w:t>
      </w:r>
      <w:r w:rsidR="00AD5D0E" w:rsidRPr="006A26E8">
        <w:t>(</w:t>
      </w:r>
      <w:r w:rsidR="00AD5D0E" w:rsidRPr="006A26E8">
        <w:rPr>
          <w:highlight w:val="yellow"/>
        </w:rPr>
        <w:t>Position To Be Identified</w:t>
      </w:r>
      <w:r w:rsidR="00AD5D0E" w:rsidRPr="006A26E8">
        <w:t>)</w:t>
      </w:r>
      <w:r w:rsidR="00E46120" w:rsidRPr="006A26E8">
        <w:t>,</w:t>
      </w:r>
      <w:r w:rsidR="00E87C05" w:rsidRPr="006A26E8">
        <w:t xml:space="preserve"> or </w:t>
      </w:r>
      <w:r w:rsidR="00F02289" w:rsidRPr="006A26E8">
        <w:t>designee</w:t>
      </w:r>
      <w:r w:rsidR="00E46120" w:rsidRPr="006A26E8">
        <w:t>,</w:t>
      </w:r>
      <w:r w:rsidR="00E87C05" w:rsidRPr="006A26E8">
        <w:t xml:space="preserve"> </w:t>
      </w:r>
      <w:r w:rsidR="00BF5943" w:rsidRPr="006A26E8">
        <w:t xml:space="preserve">implements </w:t>
      </w:r>
      <w:r w:rsidRPr="006A26E8">
        <w:t>one or more of the following continuity approaches to ensure continuation of MEFs.</w:t>
      </w:r>
    </w:p>
    <w:p w14:paraId="131863A1" w14:textId="66B69A57" w:rsidR="000D3F47" w:rsidRDefault="00AB0B6F" w:rsidP="00DB2CF6">
      <w:pPr>
        <w:pStyle w:val="Bullet"/>
      </w:pPr>
      <w:r w:rsidRPr="006A26E8">
        <w:rPr>
          <w:b/>
          <w:bCs w:val="0"/>
        </w:rPr>
        <w:t>Relocation to the Continuity Facility</w:t>
      </w:r>
      <w:r w:rsidRPr="006A26E8">
        <w:t xml:space="preserve">: </w:t>
      </w:r>
      <w:r w:rsidR="009263D2" w:rsidRPr="006A26E8">
        <w:t>COOP Team members</w:t>
      </w:r>
      <w:r w:rsidRPr="006A26E8">
        <w:t xml:space="preserve"> conduct MEFs at the continuity facility. Regardless of the event requiring activation of this </w:t>
      </w:r>
      <w:r w:rsidR="00912E79" w:rsidRPr="006A26E8">
        <w:t>COOP Plan</w:t>
      </w:r>
      <w:r w:rsidR="000D3F47">
        <w:t xml:space="preserve"> (</w:t>
      </w:r>
      <w:r w:rsidR="00AD5D0E" w:rsidRPr="006A26E8">
        <w:rPr>
          <w:highlight w:val="yellow"/>
        </w:rPr>
        <w:t>Agency Name)</w:t>
      </w:r>
      <w:r w:rsidRPr="006A26E8">
        <w:t xml:space="preserve"> will continue </w:t>
      </w:r>
      <w:r w:rsidR="00CF14D5" w:rsidRPr="006A26E8">
        <w:t>MEFs</w:t>
      </w:r>
      <w:r w:rsidRPr="006A26E8">
        <w:t xml:space="preserve"> at the </w:t>
      </w:r>
      <w:r w:rsidR="007D2592" w:rsidRPr="006A26E8">
        <w:t>continuity facility</w:t>
      </w:r>
      <w:r w:rsidRPr="006A26E8">
        <w:t xml:space="preserve">. </w:t>
      </w:r>
      <w:r w:rsidR="00796BA0" w:rsidRPr="006A26E8">
        <w:t>The continuity facility must be set up to accommodate continuity functions.</w:t>
      </w:r>
    </w:p>
    <w:p w14:paraId="49B427D4" w14:textId="77777777" w:rsidR="000D3F47" w:rsidRDefault="001A3E24" w:rsidP="00DB2CF6">
      <w:pPr>
        <w:pStyle w:val="Bullet"/>
      </w:pPr>
      <w:r w:rsidRPr="006A26E8">
        <w:rPr>
          <w:b/>
          <w:bCs w:val="0"/>
        </w:rPr>
        <w:t>Telework</w:t>
      </w:r>
      <w:r w:rsidRPr="006A26E8">
        <w:t xml:space="preserve">: Departmental personnel may be advised to work remotely to conduct MEFs and not report to the primary facility or the continuity facility. </w:t>
      </w:r>
      <w:r w:rsidR="00796BA0" w:rsidRPr="006A26E8">
        <w:t xml:space="preserve">It is important to note that telework is not a standard practice for </w:t>
      </w:r>
      <w:r w:rsidR="00AD5D0E" w:rsidRPr="006A26E8">
        <w:rPr>
          <w:highlight w:val="yellow"/>
        </w:rPr>
        <w:t>(Agency Name)</w:t>
      </w:r>
      <w:r w:rsidR="00796BA0" w:rsidRPr="006A26E8">
        <w:t xml:space="preserve">. The decision to telework must be authorized by </w:t>
      </w:r>
      <w:r w:rsidR="00AD5D0E" w:rsidRPr="006A26E8">
        <w:rPr>
          <w:highlight w:val="yellow"/>
        </w:rPr>
        <w:t>(Agency Name)</w:t>
      </w:r>
      <w:r w:rsidR="00796BA0" w:rsidRPr="006A26E8">
        <w:t xml:space="preserve"> leadership.</w:t>
      </w:r>
    </w:p>
    <w:p w14:paraId="0FF560AD" w14:textId="5924F5D3" w:rsidR="000D3F47" w:rsidRDefault="001A3E24" w:rsidP="00DB2CF6">
      <w:pPr>
        <w:pStyle w:val="Bullet"/>
      </w:pPr>
      <w:r w:rsidRPr="006A26E8">
        <w:rPr>
          <w:rStyle w:val="Heading4Char"/>
          <w:rFonts w:ascii="Segoe UI" w:eastAsiaTheme="minorHAnsi" w:hAnsi="Segoe UI" w:cstheme="minorBidi"/>
          <w:i w:val="0"/>
          <w:color w:val="auto"/>
        </w:rPr>
        <w:t>Temporary suspension or modification of operations</w:t>
      </w:r>
      <w:r w:rsidRPr="006A26E8">
        <w:rPr>
          <w:rStyle w:val="Heading4Char"/>
          <w:rFonts w:ascii="Segoe UI" w:eastAsiaTheme="minorHAnsi" w:hAnsi="Segoe UI" w:cstheme="minorBidi"/>
          <w:b w:val="0"/>
          <w:bCs/>
          <w:i w:val="0"/>
          <w:color w:val="auto"/>
        </w:rPr>
        <w:t>:</w:t>
      </w:r>
      <w:r w:rsidRPr="006A26E8">
        <w:t xml:space="preserve"> Depending on the nature of the disruption event </w:t>
      </w:r>
      <w:r w:rsidR="00F01A24">
        <w:t>and its severity,</w:t>
      </w:r>
      <w:r w:rsidRPr="006A26E8">
        <w:t xml:space="preserve"> some operations may be suspended or modified temporarily.</w:t>
      </w:r>
    </w:p>
    <w:p w14:paraId="6F634C40" w14:textId="79F796B6" w:rsidR="001A3E24" w:rsidRPr="006A26E8" w:rsidRDefault="001A3E24" w:rsidP="00DB2CF6">
      <w:pPr>
        <w:pStyle w:val="Bullet"/>
      </w:pPr>
      <w:r w:rsidRPr="006A26E8">
        <w:rPr>
          <w:b/>
          <w:bCs w:val="0"/>
        </w:rPr>
        <w:t>Devolution</w:t>
      </w:r>
      <w:r w:rsidRPr="006A26E8">
        <w:t xml:space="preserve">: Some or all authorities or duties related to essential functions are transferred </w:t>
      </w:r>
      <w:r w:rsidR="00F01A24">
        <w:t>from normal primary</w:t>
      </w:r>
      <w:r w:rsidRPr="006A26E8">
        <w:t xml:space="preserve"> staff and facilities to other methods or agencies due to </w:t>
      </w:r>
      <w:r w:rsidRPr="006A26E8">
        <w:lastRenderedPageBreak/>
        <w:t xml:space="preserve">incapacitation or the inability of the normal staff to complete MEFs as a result of the </w:t>
      </w:r>
      <w:r w:rsidR="00CF14D5" w:rsidRPr="006A26E8">
        <w:t>disruption event.</w:t>
      </w:r>
    </w:p>
    <w:p w14:paraId="05160E8F" w14:textId="77777777" w:rsidR="000D3F47" w:rsidRDefault="000420EC" w:rsidP="007E4B87">
      <w:pPr>
        <w:pStyle w:val="Heading2"/>
      </w:pPr>
      <w:bookmarkStart w:id="19" w:name="_Toc52446825"/>
      <w:bookmarkStart w:id="20" w:name="_Ref105489943"/>
      <w:bookmarkStart w:id="21" w:name="_Ref105489947"/>
      <w:bookmarkStart w:id="22" w:name="_Toc105755581"/>
      <w:r w:rsidRPr="006A26E8">
        <w:t>Phase 3: Continuity of Operations</w:t>
      </w:r>
      <w:bookmarkEnd w:id="19"/>
      <w:bookmarkEnd w:id="20"/>
      <w:bookmarkEnd w:id="21"/>
      <w:bookmarkEnd w:id="22"/>
    </w:p>
    <w:p w14:paraId="3FF6436F" w14:textId="0D8491D3" w:rsidR="000D3F47" w:rsidRDefault="000420EC" w:rsidP="00C8467E">
      <w:pPr>
        <w:pStyle w:val="BodyText"/>
      </w:pPr>
      <w:r w:rsidRPr="006A26E8">
        <w:t xml:space="preserve">Phase 3 is established once staff arrive at </w:t>
      </w:r>
      <w:r w:rsidR="00CF14D5" w:rsidRPr="006A26E8">
        <w:t xml:space="preserve">the </w:t>
      </w:r>
      <w:r w:rsidRPr="006A26E8">
        <w:t xml:space="preserve">alternate </w:t>
      </w:r>
      <w:r w:rsidR="00CF14D5" w:rsidRPr="006A26E8">
        <w:t xml:space="preserve">continuity </w:t>
      </w:r>
      <w:r w:rsidRPr="006A26E8">
        <w:t>site(s)</w:t>
      </w:r>
      <w:r w:rsidR="00DC0FF7" w:rsidRPr="006A26E8">
        <w:t xml:space="preserve"> </w:t>
      </w:r>
      <w:r w:rsidRPr="006A26E8">
        <w:t xml:space="preserve">or adopt assigned continuity tasks. The continuity approach and location of operations may be altered based on the duration of the </w:t>
      </w:r>
      <w:r w:rsidR="00CF14D5" w:rsidRPr="006A26E8">
        <w:t>disruption event</w:t>
      </w:r>
      <w:r w:rsidRPr="006A26E8">
        <w:t>.</w:t>
      </w:r>
    </w:p>
    <w:p w14:paraId="5178BE5A" w14:textId="20D59496" w:rsidR="00E87C05" w:rsidRPr="006A26E8" w:rsidRDefault="00E87C05" w:rsidP="00C8467E">
      <w:pPr>
        <w:pStyle w:val="BodyText"/>
      </w:pPr>
      <w:r w:rsidRPr="006A26E8">
        <w:t>In the event of activation or partial activation of th</w:t>
      </w:r>
      <w:r w:rsidR="007C4693" w:rsidRPr="006A26E8">
        <w:t>is</w:t>
      </w:r>
      <w:r w:rsidRPr="006A26E8">
        <w:t xml:space="preserve"> </w:t>
      </w:r>
      <w:r w:rsidR="00912E79" w:rsidRPr="006A26E8">
        <w:t>COOP Plan</w:t>
      </w:r>
      <w:r w:rsidRPr="006A26E8">
        <w:t xml:space="preserve">, it is envisioned that all </w:t>
      </w:r>
      <w:r w:rsidR="00AD5D0E" w:rsidRPr="006A26E8">
        <w:rPr>
          <w:highlight w:val="yellow"/>
        </w:rPr>
        <w:t>(Agency Name)</w:t>
      </w:r>
      <w:r w:rsidR="00CF14D5" w:rsidRPr="006A26E8">
        <w:t xml:space="preserve"> MEFs</w:t>
      </w:r>
      <w:r w:rsidRPr="006A26E8">
        <w:t xml:space="preserve"> will continue from the </w:t>
      </w:r>
      <w:r w:rsidR="007D2592" w:rsidRPr="006A26E8">
        <w:t>continuity facility</w:t>
      </w:r>
      <w:r w:rsidRPr="006A26E8">
        <w:t xml:space="preserve">. </w:t>
      </w:r>
    </w:p>
    <w:p w14:paraId="202B5365" w14:textId="77777777" w:rsidR="000420EC" w:rsidRPr="006A26E8" w:rsidRDefault="000420EC" w:rsidP="00C8467E">
      <w:pPr>
        <w:pStyle w:val="BodyText"/>
      </w:pPr>
      <w:r w:rsidRPr="006A26E8">
        <w:t>If teleworking or working from the continuity facility, continuity personnel will complete the following during Phase 3:</w:t>
      </w:r>
    </w:p>
    <w:p w14:paraId="0905D87B" w14:textId="4475D987" w:rsidR="00B77FE3" w:rsidRPr="006A26E8" w:rsidRDefault="000420EC" w:rsidP="00C8467E">
      <w:pPr>
        <w:pStyle w:val="Bullet"/>
      </w:pPr>
      <w:r w:rsidRPr="006A26E8">
        <w:t xml:space="preserve">Continue </w:t>
      </w:r>
      <w:r w:rsidR="00CF14D5" w:rsidRPr="006A26E8">
        <w:t>MEFs</w:t>
      </w:r>
      <w:r w:rsidRPr="006A26E8">
        <w:t>, enacting orders of succession if a staff member is incapable of f</w:t>
      </w:r>
      <w:r w:rsidR="00CF14D5" w:rsidRPr="006A26E8">
        <w:t>ulf</w:t>
      </w:r>
      <w:r w:rsidRPr="006A26E8">
        <w:t>illing duties</w:t>
      </w:r>
      <w:r w:rsidR="00F03B5D">
        <w:t>:</w:t>
      </w:r>
    </w:p>
    <w:p w14:paraId="392B1538" w14:textId="484C086D" w:rsidR="000420EC" w:rsidRPr="006A26E8" w:rsidRDefault="004338FD" w:rsidP="00C8467E">
      <w:pPr>
        <w:pStyle w:val="Bullet"/>
      </w:pPr>
      <w:r w:rsidRPr="004338FD">
        <w:t>Continue essential functions</w:t>
      </w:r>
      <w:r>
        <w:t xml:space="preserve"> </w:t>
      </w:r>
      <w:r w:rsidRPr="004338FD">
        <w:t>MEFs, enacting orders of succession if a staff member is incapable of fulfilling duties (see</w:t>
      </w:r>
      <w:r w:rsidR="00C8467E">
        <w:t xml:space="preserve"> </w:t>
      </w:r>
      <w:r w:rsidR="00C8467E">
        <w:fldChar w:fldCharType="begin"/>
      </w:r>
      <w:r w:rsidR="00C8467E">
        <w:instrText xml:space="preserve"> REF _Ref105586150 \h </w:instrText>
      </w:r>
      <w:r w:rsidR="00C8467E">
        <w:fldChar w:fldCharType="separate"/>
      </w:r>
      <w:r w:rsidR="00C8467E">
        <w:t xml:space="preserve">Table </w:t>
      </w:r>
      <w:r w:rsidR="00C8467E">
        <w:rPr>
          <w:noProof/>
        </w:rPr>
        <w:t>2</w:t>
      </w:r>
      <w:r w:rsidR="00C8467E">
        <w:fldChar w:fldCharType="end"/>
      </w:r>
      <w:r w:rsidR="00C8467E">
        <w:t xml:space="preserve"> for orders of succession).</w:t>
      </w:r>
    </w:p>
    <w:p w14:paraId="44D9E2C8" w14:textId="34835F77" w:rsidR="000420EC" w:rsidRPr="006A26E8" w:rsidRDefault="000420EC" w:rsidP="00DB2CF6">
      <w:pPr>
        <w:pStyle w:val="Bullet"/>
      </w:pPr>
      <w:r w:rsidRPr="006A26E8">
        <w:t xml:space="preserve">Prepare and disseminate instructions </w:t>
      </w:r>
      <w:r w:rsidR="00F01A24">
        <w:t>and reports as</w:t>
      </w:r>
      <w:r w:rsidRPr="006A26E8">
        <w:t xml:space="preserve"> required.</w:t>
      </w:r>
    </w:p>
    <w:p w14:paraId="59C0A6E7" w14:textId="19813B9F" w:rsidR="000D3F47" w:rsidRDefault="000420EC" w:rsidP="00DB2CF6">
      <w:pPr>
        <w:pStyle w:val="Bullet"/>
      </w:pPr>
      <w:r w:rsidRPr="006A26E8">
        <w:t xml:space="preserve">Ensure accountability </w:t>
      </w:r>
      <w:r w:rsidR="00F01A24">
        <w:t>of personnel as</w:t>
      </w:r>
      <w:r w:rsidRPr="006A26E8">
        <w:t xml:space="preserve"> required.</w:t>
      </w:r>
    </w:p>
    <w:p w14:paraId="5AEF5687" w14:textId="6585D170" w:rsidR="000420EC" w:rsidRPr="006A26E8" w:rsidRDefault="000420EC" w:rsidP="00DB2CF6">
      <w:pPr>
        <w:pStyle w:val="Bullet"/>
      </w:pPr>
      <w:r w:rsidRPr="006A26E8">
        <w:t>Comply with any additional continuity reporting requirements.</w:t>
      </w:r>
    </w:p>
    <w:p w14:paraId="2AD75954" w14:textId="0DD90E11" w:rsidR="000420EC" w:rsidRPr="006A26E8" w:rsidRDefault="000420EC" w:rsidP="00DB2CF6">
      <w:pPr>
        <w:pStyle w:val="Bullet"/>
      </w:pPr>
      <w:r w:rsidRPr="006A26E8">
        <w:t xml:space="preserve">Assess COOP effectiveness and </w:t>
      </w:r>
      <w:r w:rsidR="00F01A24">
        <w:t>adjust responses accordingly.</w:t>
      </w:r>
    </w:p>
    <w:p w14:paraId="228AAEA7" w14:textId="77777777" w:rsidR="00305AA5" w:rsidRPr="006A26E8" w:rsidRDefault="00305AA5" w:rsidP="00DB2CF6"/>
    <w:p w14:paraId="1685F6C2" w14:textId="46F37500" w:rsidR="000D3F47" w:rsidRDefault="00AD5D0E" w:rsidP="00C8467E">
      <w:pPr>
        <w:pStyle w:val="BodyText"/>
      </w:pPr>
      <w:r w:rsidRPr="006A26E8">
        <w:rPr>
          <w:highlight w:val="yellow"/>
        </w:rPr>
        <w:t>(Agency Name)</w:t>
      </w:r>
      <w:r w:rsidR="00305AA5" w:rsidRPr="006A26E8">
        <w:t xml:space="preserve"> recognizes that this </w:t>
      </w:r>
      <w:r w:rsidR="00912E79" w:rsidRPr="006A26E8">
        <w:t>COOP Plan</w:t>
      </w:r>
      <w:r w:rsidR="00305AA5" w:rsidRPr="006A26E8">
        <w:t xml:space="preserve"> should be able to be activated under all conditions:</w:t>
      </w:r>
    </w:p>
    <w:p w14:paraId="50AF480A" w14:textId="3B8C5552" w:rsidR="000D3F47" w:rsidRDefault="00305AA5" w:rsidP="00DB2CF6">
      <w:pPr>
        <w:pStyle w:val="Bullet"/>
      </w:pPr>
      <w:r w:rsidRPr="006A26E8">
        <w:rPr>
          <w:b/>
          <w:bCs w:val="0"/>
        </w:rPr>
        <w:t>With Warning</w:t>
      </w:r>
      <w:r w:rsidRPr="006A26E8">
        <w:t>: It is expected that, in the majority of cases</w:t>
      </w:r>
      <w:r w:rsidR="000D3F47">
        <w:t xml:space="preserve"> (</w:t>
      </w:r>
      <w:r w:rsidR="00AD5D0E" w:rsidRPr="006A26E8">
        <w:rPr>
          <w:highlight w:val="yellow"/>
        </w:rPr>
        <w:t>Agency Name)</w:t>
      </w:r>
      <w:r w:rsidRPr="006A26E8">
        <w:t xml:space="preserve"> will receive indications and/or warnings of at least a few hours prior to an event. This will normall</w:t>
      </w:r>
      <w:r w:rsidR="00CF14D5" w:rsidRPr="006A26E8">
        <w:t>y</w:t>
      </w:r>
      <w:r w:rsidRPr="006A26E8">
        <w:t xml:space="preserve"> enable full execution of th</w:t>
      </w:r>
      <w:r w:rsidR="007C4693" w:rsidRPr="006A26E8">
        <w:t>is</w:t>
      </w:r>
      <w:r w:rsidRPr="006A26E8">
        <w:t xml:space="preserve"> </w:t>
      </w:r>
      <w:r w:rsidR="00912E79" w:rsidRPr="006A26E8">
        <w:t>COOP Plan</w:t>
      </w:r>
      <w:r w:rsidRPr="006A26E8">
        <w:t xml:space="preserve"> with a complete and orderly alert, notification, and deployment of the COOP team to </w:t>
      </w:r>
      <w:r w:rsidR="007D2592" w:rsidRPr="006A26E8">
        <w:t>the continuity facility</w:t>
      </w:r>
      <w:r w:rsidRPr="006A26E8">
        <w:t xml:space="preserve">. Notification </w:t>
      </w:r>
      <w:r w:rsidR="00E46120" w:rsidRPr="006A26E8">
        <w:t xml:space="preserve">may </w:t>
      </w:r>
      <w:r w:rsidRPr="006A26E8">
        <w:t xml:space="preserve">occur through </w:t>
      </w:r>
      <w:r w:rsidR="007E4B87" w:rsidRPr="006A26E8">
        <w:t>the Idaho State Alert and Warning System (</w:t>
      </w:r>
      <w:r w:rsidRPr="006A26E8">
        <w:t>ISAWS</w:t>
      </w:r>
      <w:r w:rsidR="007E4B87" w:rsidRPr="006A26E8">
        <w:t>)</w:t>
      </w:r>
      <w:r w:rsidRPr="006A26E8">
        <w:t>, email</w:t>
      </w:r>
      <w:r w:rsidR="007E4B87" w:rsidRPr="006A26E8">
        <w:t>,</w:t>
      </w:r>
      <w:r w:rsidRPr="006A26E8">
        <w:t xml:space="preserve"> and</w:t>
      </w:r>
      <w:r w:rsidR="00E46120" w:rsidRPr="006A26E8">
        <w:t>/or</w:t>
      </w:r>
      <w:r w:rsidRPr="006A26E8">
        <w:t xml:space="preserve"> telephonic methods.</w:t>
      </w:r>
    </w:p>
    <w:p w14:paraId="0AABECA0" w14:textId="74DB8C7F" w:rsidR="000D3F47" w:rsidRDefault="00305AA5" w:rsidP="00DB2CF6">
      <w:pPr>
        <w:pStyle w:val="Bullet"/>
      </w:pPr>
      <w:r w:rsidRPr="006A26E8">
        <w:rPr>
          <w:b/>
          <w:bCs w:val="0"/>
        </w:rPr>
        <w:t>Without Warning</w:t>
      </w:r>
      <w:r w:rsidRPr="006A26E8">
        <w:t>: The ability to execute th</w:t>
      </w:r>
      <w:r w:rsidR="007C4693" w:rsidRPr="006A26E8">
        <w:t>is</w:t>
      </w:r>
      <w:r w:rsidRPr="006A26E8">
        <w:t xml:space="preserve"> </w:t>
      </w:r>
      <w:r w:rsidR="00912E79" w:rsidRPr="006A26E8">
        <w:t>COOP Plan</w:t>
      </w:r>
      <w:r w:rsidRPr="006A26E8">
        <w:t xml:space="preserve"> following an event that occurs with little or no warning will depend on the severity of the </w:t>
      </w:r>
      <w:r w:rsidR="00CF14D5" w:rsidRPr="006A26E8">
        <w:t xml:space="preserve">disruption event </w:t>
      </w:r>
      <w:r w:rsidRPr="006A26E8">
        <w:t xml:space="preserve">and the number of </w:t>
      </w:r>
      <w:r w:rsidR="00F01A24">
        <w:t>personnel available.</w:t>
      </w:r>
    </w:p>
    <w:p w14:paraId="4968E11F" w14:textId="5504F829" w:rsidR="000D3F47" w:rsidRDefault="00305AA5" w:rsidP="00DB2CF6">
      <w:pPr>
        <w:pStyle w:val="BL2"/>
      </w:pPr>
      <w:r w:rsidRPr="006A26E8">
        <w:rPr>
          <w:b/>
          <w:bCs/>
        </w:rPr>
        <w:t>Non-</w:t>
      </w:r>
      <w:r w:rsidR="007E4B87" w:rsidRPr="006A26E8">
        <w:rPr>
          <w:b/>
          <w:bCs/>
        </w:rPr>
        <w:t xml:space="preserve">business </w:t>
      </w:r>
      <w:r w:rsidR="00F01A24">
        <w:rPr>
          <w:b/>
          <w:bCs/>
        </w:rPr>
        <w:t>h</w:t>
      </w:r>
      <w:r w:rsidRPr="006A26E8">
        <w:rPr>
          <w:b/>
          <w:bCs/>
        </w:rPr>
        <w:t>ours</w:t>
      </w:r>
      <w:r w:rsidRPr="006A26E8">
        <w:t xml:space="preserve">. COOP team personnel will be alerted and activated to support operations for the duration of the </w:t>
      </w:r>
      <w:r w:rsidR="00CF14D5" w:rsidRPr="006A26E8">
        <w:t>disruption event</w:t>
      </w:r>
      <w:r w:rsidRPr="006A26E8">
        <w:t xml:space="preserve">. Notification </w:t>
      </w:r>
      <w:r w:rsidR="00E46120" w:rsidRPr="006A26E8">
        <w:t xml:space="preserve">may </w:t>
      </w:r>
      <w:r w:rsidRPr="006A26E8">
        <w:t xml:space="preserve">occur </w:t>
      </w:r>
      <w:r w:rsidR="00F01A24">
        <w:t>by means of an</w:t>
      </w:r>
      <w:r w:rsidRPr="006A26E8">
        <w:t xml:space="preserve"> ISAWS message and be augmented by </w:t>
      </w:r>
      <w:r w:rsidR="00CF14D5" w:rsidRPr="006A26E8">
        <w:t>agency</w:t>
      </w:r>
      <w:r w:rsidR="007E4B87" w:rsidRPr="006A26E8">
        <w:t>-specific methods</w:t>
      </w:r>
      <w:r w:rsidR="00CF14D5" w:rsidRPr="006A26E8">
        <w:t>.</w:t>
      </w:r>
    </w:p>
    <w:p w14:paraId="4E944D99" w14:textId="4805B817" w:rsidR="000420EC" w:rsidRPr="006A26E8" w:rsidRDefault="00305AA5" w:rsidP="00DB2CF6">
      <w:pPr>
        <w:pStyle w:val="BL2"/>
        <w:rPr>
          <w:b/>
          <w:bCs/>
        </w:rPr>
      </w:pPr>
      <w:r w:rsidRPr="006A26E8">
        <w:rPr>
          <w:b/>
          <w:bCs/>
        </w:rPr>
        <w:t xml:space="preserve">Business </w:t>
      </w:r>
      <w:r w:rsidR="00F01A24">
        <w:rPr>
          <w:b/>
          <w:bCs/>
        </w:rPr>
        <w:t>h</w:t>
      </w:r>
      <w:r w:rsidRPr="006A26E8">
        <w:rPr>
          <w:b/>
          <w:bCs/>
        </w:rPr>
        <w:t>ours</w:t>
      </w:r>
      <w:r w:rsidRPr="006A26E8">
        <w:t>. If possible, th</w:t>
      </w:r>
      <w:r w:rsidR="007C4693" w:rsidRPr="006A26E8">
        <w:t>is</w:t>
      </w:r>
      <w:r w:rsidRPr="006A26E8">
        <w:t xml:space="preserve"> </w:t>
      </w:r>
      <w:r w:rsidR="00912E79" w:rsidRPr="006A26E8">
        <w:t>COOP Plan</w:t>
      </w:r>
      <w:r w:rsidRPr="006A26E8">
        <w:t xml:space="preserve"> will be </w:t>
      </w:r>
      <w:r w:rsidR="009B5A0A" w:rsidRPr="006A26E8">
        <w:t>activated,</w:t>
      </w:r>
      <w:r w:rsidRPr="006A26E8">
        <w:t xml:space="preserve"> and available members of the COOP team will be deployed as directed to support </w:t>
      </w:r>
      <w:r w:rsidR="00CF14D5" w:rsidRPr="006A26E8">
        <w:t xml:space="preserve">MEFs </w:t>
      </w:r>
      <w:r w:rsidRPr="006A26E8">
        <w:t xml:space="preserve">for the duration of the </w:t>
      </w:r>
      <w:r w:rsidR="00CF14D5" w:rsidRPr="006A26E8">
        <w:t>disruption event</w:t>
      </w:r>
      <w:r w:rsidRPr="006A26E8">
        <w:t xml:space="preserve">. Depending on the status of </w:t>
      </w:r>
      <w:r w:rsidR="00F01A24">
        <w:t>communications, notifications may</w:t>
      </w:r>
      <w:r w:rsidR="00E46120" w:rsidRPr="006A26E8">
        <w:t xml:space="preserve"> </w:t>
      </w:r>
      <w:r w:rsidRPr="006A26E8">
        <w:t xml:space="preserve">be made by telephone, </w:t>
      </w:r>
      <w:r w:rsidR="007E4B87" w:rsidRPr="006A26E8">
        <w:t xml:space="preserve">by </w:t>
      </w:r>
      <w:r w:rsidRPr="006A26E8">
        <w:t>email, or in</w:t>
      </w:r>
      <w:r w:rsidR="007E4B87" w:rsidRPr="006A26E8">
        <w:t xml:space="preserve"> </w:t>
      </w:r>
      <w:r w:rsidRPr="006A26E8">
        <w:t>person.</w:t>
      </w:r>
    </w:p>
    <w:p w14:paraId="2A71CF55" w14:textId="77777777" w:rsidR="00DB2CF6" w:rsidRPr="006A26E8" w:rsidRDefault="00DB2CF6" w:rsidP="00DB2CF6"/>
    <w:p w14:paraId="3F601222" w14:textId="1E741BE1" w:rsidR="00F01A24" w:rsidRPr="006A26E8" w:rsidRDefault="000420EC" w:rsidP="00C8467E">
      <w:pPr>
        <w:pStyle w:val="BodyText"/>
      </w:pPr>
      <w:r w:rsidRPr="006A26E8">
        <w:t>Phase 3 and Phase 4 may occur simultaneously. Phase 3 ends when personnel resume normal operations.</w:t>
      </w:r>
    </w:p>
    <w:p w14:paraId="0984ADEB" w14:textId="77777777" w:rsidR="000420EC" w:rsidRPr="006A26E8" w:rsidRDefault="000420EC" w:rsidP="007E4B87">
      <w:pPr>
        <w:pStyle w:val="Heading2"/>
      </w:pPr>
      <w:bookmarkStart w:id="23" w:name="_Toc52446826"/>
      <w:bookmarkStart w:id="24" w:name="_Toc105755582"/>
      <w:r w:rsidRPr="006A26E8">
        <w:t>Phase 4: Reconstitution Operations</w:t>
      </w:r>
      <w:bookmarkEnd w:id="23"/>
      <w:bookmarkEnd w:id="24"/>
    </w:p>
    <w:p w14:paraId="77E423CA" w14:textId="69D83A11" w:rsidR="000D3F47" w:rsidRDefault="000420EC" w:rsidP="00C8467E">
      <w:pPr>
        <w:pStyle w:val="BodyText"/>
      </w:pPr>
      <w:r w:rsidRPr="006A26E8">
        <w:rPr>
          <w:i/>
          <w:iCs/>
        </w:rPr>
        <w:t>Reconstitution</w:t>
      </w:r>
      <w:r w:rsidRPr="006A26E8">
        <w:t xml:space="preserve"> is the process of restarting business processes and operations following a disruption event. Reconstitution will commence when the </w:t>
      </w:r>
      <w:r w:rsidR="00AD5D0E" w:rsidRPr="006A26E8">
        <w:rPr>
          <w:highlight w:val="yellow"/>
        </w:rPr>
        <w:t>(Position To Be Identified)</w:t>
      </w:r>
      <w:r w:rsidR="007E4B87" w:rsidRPr="006A26E8">
        <w:t xml:space="preserve"> </w:t>
      </w:r>
      <w:r w:rsidR="00E87C05" w:rsidRPr="006A26E8">
        <w:t xml:space="preserve">or </w:t>
      </w:r>
      <w:r w:rsidR="006B6D36" w:rsidRPr="006A26E8">
        <w:t xml:space="preserve">their </w:t>
      </w:r>
      <w:r w:rsidR="00E87C05" w:rsidRPr="006A26E8">
        <w:t xml:space="preserve">designated successor </w:t>
      </w:r>
      <w:r w:rsidRPr="006A26E8">
        <w:t>determines the disruption event has ended, is under control, and/or is unlikely to r</w:t>
      </w:r>
      <w:r w:rsidR="00C363A1" w:rsidRPr="006A26E8">
        <w:t>eoc</w:t>
      </w:r>
      <w:r w:rsidRPr="006A26E8">
        <w:t>cur.</w:t>
      </w:r>
    </w:p>
    <w:p w14:paraId="0F97A047" w14:textId="77777777" w:rsidR="000D3F47" w:rsidRDefault="000420EC" w:rsidP="00C8467E">
      <w:pPr>
        <w:pStyle w:val="BodyText"/>
      </w:pPr>
      <w:r w:rsidRPr="006A26E8">
        <w:t xml:space="preserve">The Reconstitution Team will initiate and coordinate operations with </w:t>
      </w:r>
      <w:r w:rsidR="007E4B87" w:rsidRPr="006A26E8">
        <w:t xml:space="preserve">the </w:t>
      </w:r>
      <w:r w:rsidRPr="006A26E8">
        <w:t xml:space="preserve">appropriate </w:t>
      </w:r>
      <w:r w:rsidR="006B6D36" w:rsidRPr="006A26E8">
        <w:t xml:space="preserve">Senior Management Team </w:t>
      </w:r>
      <w:r w:rsidRPr="006A26E8">
        <w:t>for strategies, including telework if available, to restore or replace the primary operating facility and resources.</w:t>
      </w:r>
    </w:p>
    <w:p w14:paraId="2EE06B5F" w14:textId="063DE570" w:rsidR="00305AA5" w:rsidRPr="006A26E8" w:rsidRDefault="00305AA5" w:rsidP="00C8467E">
      <w:pPr>
        <w:pStyle w:val="BodyText"/>
        <w:rPr>
          <w:i/>
        </w:rPr>
      </w:pPr>
      <w:r w:rsidRPr="006A26E8">
        <w:t xml:space="preserve">As soon as feasible, preparation for transferring </w:t>
      </w:r>
      <w:r w:rsidR="00CF14D5" w:rsidRPr="006A26E8">
        <w:t xml:space="preserve">MEFs, </w:t>
      </w:r>
      <w:r w:rsidRPr="006A26E8">
        <w:t>operations of communication</w:t>
      </w:r>
      <w:r w:rsidR="007E4B87" w:rsidRPr="006A26E8">
        <w:t>s</w:t>
      </w:r>
      <w:r w:rsidRPr="006A26E8">
        <w:t>, vital records, databases</w:t>
      </w:r>
      <w:r w:rsidR="007E4B87" w:rsidRPr="006A26E8">
        <w:t>,</w:t>
      </w:r>
      <w:r w:rsidRPr="006A26E8">
        <w:t xml:space="preserve"> and other activities back to the primary facility will begin. Circumstances may dictate that a new primary facility is designated and subsequently occupied. Extensive deliberate planning for this will not be done until the scope of the impact on </w:t>
      </w:r>
      <w:r w:rsidR="006B6D36" w:rsidRPr="006A26E8">
        <w:t>the primary</w:t>
      </w:r>
      <w:r w:rsidRPr="006A26E8">
        <w:t xml:space="preserve"> facilities and the event that caused COOP activation is understood.</w:t>
      </w:r>
    </w:p>
    <w:p w14:paraId="7BCA5FA7" w14:textId="26BA1450" w:rsidR="000D3F47" w:rsidRDefault="000420EC" w:rsidP="00C8467E">
      <w:pPr>
        <w:pStyle w:val="BodyText"/>
        <w:rPr>
          <w:bCs/>
        </w:rPr>
      </w:pPr>
      <w:r w:rsidRPr="006A26E8">
        <w:rPr>
          <w:b/>
          <w:bCs/>
        </w:rPr>
        <w:t xml:space="preserve">Phase 4 ends with the </w:t>
      </w:r>
      <w:r w:rsidR="00B772FF" w:rsidRPr="006A26E8">
        <w:rPr>
          <w:b/>
          <w:bCs/>
        </w:rPr>
        <w:t xml:space="preserve">incorporation of </w:t>
      </w:r>
      <w:r w:rsidRPr="006A26E8">
        <w:rPr>
          <w:b/>
          <w:bCs/>
        </w:rPr>
        <w:t xml:space="preserve">After-Action Report (AAR) </w:t>
      </w:r>
      <w:r w:rsidR="00B772FF" w:rsidRPr="006A26E8">
        <w:rPr>
          <w:b/>
          <w:bCs/>
        </w:rPr>
        <w:t xml:space="preserve">findings to </w:t>
      </w:r>
      <w:r w:rsidR="009C280F">
        <w:rPr>
          <w:b/>
          <w:bCs/>
        </w:rPr>
        <w:t>update the COOP</w:t>
      </w:r>
      <w:r w:rsidR="00B772FF" w:rsidRPr="006A26E8">
        <w:rPr>
          <w:b/>
          <w:bCs/>
        </w:rPr>
        <w:t xml:space="preserve"> Plan. </w:t>
      </w:r>
      <w:r w:rsidR="00305AA5" w:rsidRPr="006A26E8">
        <w:t xml:space="preserve">Under the direction of </w:t>
      </w:r>
      <w:r w:rsidR="00AD5D0E" w:rsidRPr="006A26E8">
        <w:rPr>
          <w:highlight w:val="yellow"/>
        </w:rPr>
        <w:t>(Position To Be Identified)</w:t>
      </w:r>
      <w:r w:rsidR="00305AA5" w:rsidRPr="006A26E8">
        <w:t xml:space="preserve">, a task force will be assembled to assess all phases and elements of the activation of this </w:t>
      </w:r>
      <w:r w:rsidR="00912E79" w:rsidRPr="006A26E8">
        <w:t>COOP Plan</w:t>
      </w:r>
      <w:r w:rsidR="00305AA5" w:rsidRPr="006A26E8">
        <w:t xml:space="preserve"> and provide specific solutions to correct any areas of concern. </w:t>
      </w:r>
      <w:r w:rsidRPr="006A26E8">
        <w:rPr>
          <w:bCs/>
        </w:rPr>
        <w:t xml:space="preserve">At the end of Phase 4, the </w:t>
      </w:r>
      <w:r w:rsidR="000A53FC" w:rsidRPr="006A26E8">
        <w:rPr>
          <w:bCs/>
        </w:rPr>
        <w:t>state</w:t>
      </w:r>
      <w:r w:rsidRPr="006A26E8">
        <w:rPr>
          <w:bCs/>
        </w:rPr>
        <w:t xml:space="preserve"> and any affected departments, agencies, or partners will return to Phase 1: Readiness and Preparedness.</w:t>
      </w:r>
    </w:p>
    <w:p w14:paraId="4AD5B5F6" w14:textId="46EC8C2C" w:rsidR="00356CF3" w:rsidRPr="006A26E8" w:rsidRDefault="00356CF3">
      <w:pPr>
        <w:rPr>
          <w:rFonts w:cs="Open Sans"/>
          <w:bCs/>
          <w:szCs w:val="28"/>
        </w:rPr>
      </w:pPr>
      <w:r w:rsidRPr="006A26E8">
        <w:rPr>
          <w:bCs/>
        </w:rPr>
        <w:br w:type="page"/>
      </w:r>
    </w:p>
    <w:p w14:paraId="03B28A31" w14:textId="4BAA0852" w:rsidR="00635C14" w:rsidRPr="006A26E8" w:rsidRDefault="00635C14" w:rsidP="00635C14">
      <w:pPr>
        <w:pStyle w:val="Heading1"/>
      </w:pPr>
      <w:bookmarkStart w:id="25" w:name="_Toc52446827"/>
      <w:bookmarkStart w:id="26" w:name="_Toc55939834"/>
      <w:bookmarkStart w:id="27" w:name="_Toc105755583"/>
      <w:r w:rsidRPr="006A26E8">
        <w:lastRenderedPageBreak/>
        <w:t>Mission Essential Functions</w:t>
      </w:r>
      <w:bookmarkEnd w:id="25"/>
      <w:bookmarkEnd w:id="27"/>
    </w:p>
    <w:p w14:paraId="0BDB1AB9" w14:textId="355AA50E" w:rsidR="00CF14D5" w:rsidRPr="006A26E8" w:rsidRDefault="00635C14" w:rsidP="00C8467E">
      <w:pPr>
        <w:pStyle w:val="BodyText"/>
      </w:pPr>
      <w:r w:rsidRPr="006A26E8">
        <w:t>MEFs are actions that</w:t>
      </w:r>
      <w:r w:rsidR="003E1703" w:rsidRPr="006A26E8">
        <w:t xml:space="preserve"> </w:t>
      </w:r>
      <w:r w:rsidR="00CF14D5" w:rsidRPr="006A26E8">
        <w:t>generate revenue</w:t>
      </w:r>
      <w:r w:rsidR="003E1703" w:rsidRPr="006A26E8">
        <w:t xml:space="preserve">, </w:t>
      </w:r>
      <w:r w:rsidR="00CF14D5" w:rsidRPr="006A26E8">
        <w:t>help preserve the agency</w:t>
      </w:r>
      <w:r w:rsidR="000D3F47">
        <w:t>’</w:t>
      </w:r>
      <w:r w:rsidR="00CF14D5" w:rsidRPr="006A26E8">
        <w:t>s mission and/or reputation</w:t>
      </w:r>
      <w:r w:rsidR="003E1703" w:rsidRPr="006A26E8">
        <w:t xml:space="preserve">, </w:t>
      </w:r>
      <w:r w:rsidR="00CF14D5" w:rsidRPr="006A26E8">
        <w:t>have legal, administrative, and economic impacts if they are not performed</w:t>
      </w:r>
      <w:r w:rsidR="003E1703" w:rsidRPr="006A26E8">
        <w:t xml:space="preserve">, </w:t>
      </w:r>
      <w:r w:rsidR="00CF14D5" w:rsidRPr="006A26E8">
        <w:t xml:space="preserve">protect </w:t>
      </w:r>
      <w:r w:rsidR="009C280F">
        <w:t>life, property, and</w:t>
      </w:r>
      <w:r w:rsidR="00CF14D5" w:rsidRPr="006A26E8">
        <w:t xml:space="preserve"> personnel</w:t>
      </w:r>
      <w:r w:rsidR="003E1703" w:rsidRPr="006A26E8">
        <w:t xml:space="preserve">, </w:t>
      </w:r>
      <w:r w:rsidR="00CF14D5" w:rsidRPr="006A26E8">
        <w:t>preserve the agency</w:t>
      </w:r>
      <w:r w:rsidR="000D3F47">
        <w:t>’</w:t>
      </w:r>
      <w:r w:rsidR="00CF14D5" w:rsidRPr="006A26E8">
        <w:t>s reputation</w:t>
      </w:r>
      <w:r w:rsidR="003E1703" w:rsidRPr="006A26E8">
        <w:t xml:space="preserve">, </w:t>
      </w:r>
      <w:r w:rsidR="00CF14D5" w:rsidRPr="006A26E8">
        <w:t>support funding streams</w:t>
      </w:r>
      <w:r w:rsidR="003E1703" w:rsidRPr="006A26E8">
        <w:t xml:space="preserve">, or </w:t>
      </w:r>
      <w:r w:rsidR="00CF14D5" w:rsidRPr="006A26E8">
        <w:t>have a predetermined RTO</w:t>
      </w:r>
      <w:r w:rsidR="003E1703" w:rsidRPr="006A26E8">
        <w:t>.</w:t>
      </w:r>
    </w:p>
    <w:p w14:paraId="1803E086" w14:textId="38BC0E0F" w:rsidR="000D3F47" w:rsidRDefault="00F03B5D" w:rsidP="00C8467E">
      <w:pPr>
        <w:pStyle w:val="BodyText"/>
        <w:rPr>
          <w:b/>
        </w:rPr>
      </w:pPr>
      <w:r>
        <w:fldChar w:fldCharType="begin"/>
      </w:r>
      <w:r>
        <w:instrText xml:space="preserve"> REF _Ref105506880 \h </w:instrText>
      </w:r>
      <w:r>
        <w:fldChar w:fldCharType="separate"/>
      </w:r>
      <w:r w:rsidR="00A22FF5">
        <w:t xml:space="preserve">Table </w:t>
      </w:r>
      <w:r w:rsidR="00A22FF5">
        <w:rPr>
          <w:noProof/>
        </w:rPr>
        <w:t>1</w:t>
      </w:r>
      <w:r>
        <w:fldChar w:fldCharType="end"/>
      </w:r>
      <w:r>
        <w:t xml:space="preserve"> </w:t>
      </w:r>
      <w:r w:rsidR="00635C14" w:rsidRPr="006A26E8">
        <w:t>present</w:t>
      </w:r>
      <w:r w:rsidR="00F74A78" w:rsidRPr="006A26E8">
        <w:t>s</w:t>
      </w:r>
      <w:r w:rsidR="00635C14" w:rsidRPr="006A26E8">
        <w:t xml:space="preserve"> </w:t>
      </w:r>
      <w:r w:rsidR="00CF14D5" w:rsidRPr="006A26E8">
        <w:t xml:space="preserve">MEFs, RTOs, </w:t>
      </w:r>
      <w:r w:rsidR="00635C14" w:rsidRPr="006A26E8">
        <w:t>process dependencies</w:t>
      </w:r>
      <w:r w:rsidR="00CF14D5" w:rsidRPr="006A26E8">
        <w:t>, agency/department responsible for supporting the process dependency,</w:t>
      </w:r>
      <w:r w:rsidR="00635C14" w:rsidRPr="006A26E8">
        <w:t xml:space="preserve"> </w:t>
      </w:r>
      <w:r w:rsidR="00CF14D5" w:rsidRPr="006A26E8">
        <w:t xml:space="preserve">vital </w:t>
      </w:r>
      <w:r w:rsidR="00635C14" w:rsidRPr="006A26E8">
        <w:t>records</w:t>
      </w:r>
      <w:r w:rsidR="00CF14D5" w:rsidRPr="006A26E8">
        <w:t xml:space="preserve"> and</w:t>
      </w:r>
      <w:r w:rsidR="00635C14" w:rsidRPr="006A26E8">
        <w:t xml:space="preserve"> databases</w:t>
      </w:r>
      <w:r w:rsidR="005B0C8C">
        <w:t>,</w:t>
      </w:r>
      <w:r w:rsidR="00CF14D5" w:rsidRPr="006A26E8">
        <w:t xml:space="preserve"> and supplies and equipment</w:t>
      </w:r>
      <w:r w:rsidR="00635C14" w:rsidRPr="006A26E8">
        <w:t xml:space="preserve"> to allow MEFs to be accomplished</w:t>
      </w:r>
      <w:r w:rsidR="005B0C8C">
        <w:t>,</w:t>
      </w:r>
      <w:r w:rsidR="00023DDA" w:rsidRPr="006A26E8">
        <w:t xml:space="preserve"> and </w:t>
      </w:r>
      <w:r w:rsidR="005B0C8C">
        <w:t xml:space="preserve">it </w:t>
      </w:r>
      <w:r w:rsidR="00023DDA" w:rsidRPr="006A26E8">
        <w:t>identifi</w:t>
      </w:r>
      <w:r w:rsidR="005B0C8C">
        <w:t xml:space="preserve">es </w:t>
      </w:r>
      <w:r w:rsidR="00023DDA" w:rsidRPr="006A26E8">
        <w:t>any regulatory requirements, if appropriate</w:t>
      </w:r>
      <w:r w:rsidR="00635C14" w:rsidRPr="006A26E8">
        <w:t>.</w:t>
      </w:r>
    </w:p>
    <w:p w14:paraId="4461F649" w14:textId="70AF868A" w:rsidR="00CF14D5" w:rsidRDefault="00635C14" w:rsidP="00C8467E">
      <w:pPr>
        <w:pStyle w:val="BodyText"/>
      </w:pPr>
      <w:r w:rsidRPr="006A26E8">
        <w:t xml:space="preserve">Dependencies may include State of Idaho entities or departments or external stakeholders or agencies. Dependencies may include activities that are not essential on </w:t>
      </w:r>
      <w:r w:rsidR="009C280F">
        <w:t>their own, but</w:t>
      </w:r>
      <w:r w:rsidRPr="006A26E8">
        <w:t xml:space="preserve"> are necessary to complete MEFs.</w:t>
      </w:r>
    </w:p>
    <w:p w14:paraId="287F8C1F" w14:textId="77777777" w:rsidR="00F03B5D" w:rsidRPr="006A26E8" w:rsidRDefault="00F03B5D" w:rsidP="00C8467E">
      <w:pPr>
        <w:pStyle w:val="BodyText"/>
      </w:pPr>
    </w:p>
    <w:tbl>
      <w:tblPr>
        <w:tblStyle w:val="TableGrid"/>
        <w:tblW w:w="5000" w:type="pct"/>
        <w:tblLook w:val="04A0" w:firstRow="1" w:lastRow="0" w:firstColumn="1" w:lastColumn="0" w:noHBand="0" w:noVBand="1"/>
      </w:tblPr>
      <w:tblGrid>
        <w:gridCol w:w="2508"/>
        <w:gridCol w:w="6842"/>
      </w:tblGrid>
      <w:tr w:rsidR="00CF14D5" w:rsidRPr="006A26E8" w14:paraId="3261BFD6" w14:textId="77777777" w:rsidTr="00CF14D5">
        <w:trPr>
          <w:cantSplit/>
          <w:tblHeader/>
        </w:trPr>
        <w:tc>
          <w:tcPr>
            <w:tcW w:w="5000" w:type="pct"/>
            <w:gridSpan w:val="2"/>
            <w:shd w:val="clear" w:color="auto" w:fill="236373"/>
            <w:vAlign w:val="center"/>
          </w:tcPr>
          <w:p w14:paraId="73A23F42" w14:textId="7456A353" w:rsidR="00CF14D5" w:rsidRPr="006A26E8" w:rsidRDefault="00CF14D5" w:rsidP="003320D3">
            <w:pPr>
              <w:pStyle w:val="TableHeader"/>
            </w:pPr>
            <w:r w:rsidRPr="006A26E8">
              <w:t xml:space="preserve">Instructions for Completing </w:t>
            </w:r>
            <w:r w:rsidR="00C8467E">
              <w:fldChar w:fldCharType="begin"/>
            </w:r>
            <w:r w:rsidR="00C8467E">
              <w:instrText xml:space="preserve"> REF _Ref105506880 \h </w:instrText>
            </w:r>
            <w:r w:rsidR="00C8467E">
              <w:fldChar w:fldCharType="separate"/>
            </w:r>
            <w:r w:rsidR="00C8467E">
              <w:t xml:space="preserve">Table </w:t>
            </w:r>
            <w:r w:rsidR="00C8467E">
              <w:rPr>
                <w:noProof/>
              </w:rPr>
              <w:t>1</w:t>
            </w:r>
            <w:r w:rsidR="00C8467E">
              <w:fldChar w:fldCharType="end"/>
            </w:r>
            <w:r w:rsidR="00C8467E">
              <w:t xml:space="preserve"> </w:t>
            </w:r>
            <w:r w:rsidR="00F03B5D">
              <w:t xml:space="preserve">– </w:t>
            </w:r>
            <w:r w:rsidR="002F7AE3" w:rsidRPr="006A26E8">
              <w:t>TO BE DELETED AFTER COMPLETION</w:t>
            </w:r>
          </w:p>
        </w:tc>
      </w:tr>
      <w:tr w:rsidR="00CF14D5" w:rsidRPr="006A26E8" w14:paraId="14E0C349" w14:textId="77777777" w:rsidTr="00CF14D5">
        <w:trPr>
          <w:cantSplit/>
          <w:tblHeader/>
        </w:trPr>
        <w:tc>
          <w:tcPr>
            <w:tcW w:w="1341" w:type="pct"/>
            <w:shd w:val="clear" w:color="auto" w:fill="236373"/>
            <w:vAlign w:val="center"/>
          </w:tcPr>
          <w:p w14:paraId="55D7B6C6" w14:textId="2C02BDF4" w:rsidR="00CF14D5" w:rsidRPr="006A26E8" w:rsidRDefault="00CF14D5" w:rsidP="003320D3">
            <w:pPr>
              <w:pStyle w:val="TableHeader"/>
            </w:pPr>
            <w:r w:rsidRPr="006A26E8">
              <w:t>Column</w:t>
            </w:r>
          </w:p>
        </w:tc>
        <w:tc>
          <w:tcPr>
            <w:tcW w:w="3659" w:type="pct"/>
            <w:shd w:val="clear" w:color="auto" w:fill="236373"/>
            <w:vAlign w:val="center"/>
          </w:tcPr>
          <w:p w14:paraId="3A16B9C0" w14:textId="626209BA" w:rsidR="00CF14D5" w:rsidRPr="006A26E8" w:rsidRDefault="00CF14D5" w:rsidP="003320D3">
            <w:pPr>
              <w:pStyle w:val="TableHeader"/>
            </w:pPr>
            <w:r w:rsidRPr="006A26E8">
              <w:t>Instructions</w:t>
            </w:r>
          </w:p>
        </w:tc>
      </w:tr>
      <w:tr w:rsidR="00CF14D5" w:rsidRPr="006A26E8" w14:paraId="4EFB4969" w14:textId="77777777" w:rsidTr="00CF14D5">
        <w:trPr>
          <w:cantSplit/>
          <w:trHeight w:val="1754"/>
        </w:trPr>
        <w:tc>
          <w:tcPr>
            <w:tcW w:w="1341" w:type="pct"/>
            <w:vMerge w:val="restart"/>
          </w:tcPr>
          <w:p w14:paraId="456E65B0" w14:textId="26BEE81F" w:rsidR="00CF14D5" w:rsidRPr="006A26E8" w:rsidRDefault="00950BA2" w:rsidP="003320D3">
            <w:pPr>
              <w:pStyle w:val="TableText"/>
            </w:pPr>
            <w:r w:rsidRPr="006A26E8">
              <w:t xml:space="preserve">Column </w:t>
            </w:r>
            <w:r w:rsidR="00CF14D5" w:rsidRPr="006A26E8">
              <w:t>1-</w:t>
            </w:r>
            <w:r w:rsidRPr="006A26E8">
              <w:t>Mission Essential Function (</w:t>
            </w:r>
            <w:r w:rsidR="00CF14D5" w:rsidRPr="006A26E8">
              <w:t>MEF</w:t>
            </w:r>
            <w:r w:rsidRPr="006A26E8">
              <w:t>)</w:t>
            </w:r>
          </w:p>
        </w:tc>
        <w:tc>
          <w:tcPr>
            <w:tcW w:w="3659" w:type="pct"/>
          </w:tcPr>
          <w:p w14:paraId="7270A4A5" w14:textId="20B6E090" w:rsidR="00CF14D5" w:rsidRPr="006A26E8" w:rsidRDefault="00CF14D5" w:rsidP="00CF14D5">
            <w:pPr>
              <w:pStyle w:val="TableText"/>
              <w:rPr>
                <w:szCs w:val="20"/>
              </w:rPr>
            </w:pPr>
            <w:r w:rsidRPr="006A26E8">
              <w:rPr>
                <w:szCs w:val="20"/>
              </w:rPr>
              <w:t>Everything the agency does is important; however, during a disruption event, the State needs to focus its time, money, resources and efforts on those functions that are truly mission essential.</w:t>
            </w:r>
          </w:p>
          <w:p w14:paraId="04158997" w14:textId="5D50ECFF" w:rsidR="00CF14D5" w:rsidRPr="006A26E8" w:rsidRDefault="00CF14D5" w:rsidP="00CF14D5">
            <w:pPr>
              <w:pStyle w:val="TableText"/>
              <w:rPr>
                <w:szCs w:val="20"/>
              </w:rPr>
            </w:pPr>
            <w:r w:rsidRPr="006A26E8">
              <w:rPr>
                <w:szCs w:val="20"/>
              </w:rPr>
              <w:t>Mission essential functions are usually linked to activities that:</w:t>
            </w:r>
          </w:p>
          <w:p w14:paraId="494C2339" w14:textId="18C9566B" w:rsidR="00CF14D5" w:rsidRPr="006A26E8" w:rsidRDefault="00AD5D0E" w:rsidP="00544510">
            <w:pPr>
              <w:pStyle w:val="TableBullet"/>
            </w:pPr>
            <w:r w:rsidRPr="006A26E8">
              <w:t>G</w:t>
            </w:r>
            <w:r w:rsidR="00CF14D5" w:rsidRPr="006A26E8">
              <w:t>enerate revenue</w:t>
            </w:r>
            <w:r w:rsidR="007842A9">
              <w:t>;</w:t>
            </w:r>
          </w:p>
          <w:p w14:paraId="08F0127C" w14:textId="7F050B21" w:rsidR="00CF14D5" w:rsidRPr="006A26E8" w:rsidRDefault="00AD5D0E" w:rsidP="00544510">
            <w:pPr>
              <w:pStyle w:val="TableBullet"/>
            </w:pPr>
            <w:r w:rsidRPr="006A26E8">
              <w:t>H</w:t>
            </w:r>
            <w:r w:rsidR="00CF14D5" w:rsidRPr="006A26E8">
              <w:t>elp preserve the agency</w:t>
            </w:r>
            <w:r w:rsidR="000D3F47">
              <w:t>’</w:t>
            </w:r>
            <w:r w:rsidR="00CF14D5" w:rsidRPr="006A26E8">
              <w:t>s mission and/or reputation</w:t>
            </w:r>
            <w:r w:rsidR="007842A9">
              <w:t>;</w:t>
            </w:r>
          </w:p>
          <w:p w14:paraId="7D01CB2D" w14:textId="7F88DD08" w:rsidR="00CF14D5" w:rsidRPr="006A26E8" w:rsidRDefault="00AD5D0E" w:rsidP="00544510">
            <w:pPr>
              <w:pStyle w:val="TableBullet"/>
            </w:pPr>
            <w:r w:rsidRPr="006A26E8">
              <w:t>Ha</w:t>
            </w:r>
            <w:r w:rsidR="00CF14D5" w:rsidRPr="006A26E8">
              <w:t>ve legal, administrative, and economic impacts if they are not performed</w:t>
            </w:r>
            <w:r w:rsidR="007842A9">
              <w:t>;</w:t>
            </w:r>
          </w:p>
          <w:p w14:paraId="48DC7D06" w14:textId="1B029494" w:rsidR="00CF14D5" w:rsidRPr="006A26E8" w:rsidRDefault="00AD5D0E" w:rsidP="00544510">
            <w:pPr>
              <w:pStyle w:val="TableBullet"/>
            </w:pPr>
            <w:r w:rsidRPr="006A26E8">
              <w:t>P</w:t>
            </w:r>
            <w:r w:rsidR="00CF14D5" w:rsidRPr="006A26E8">
              <w:t xml:space="preserve">rotect </w:t>
            </w:r>
            <w:r w:rsidR="009C280F">
              <w:t>life, property, and</w:t>
            </w:r>
            <w:r w:rsidR="00CF14D5" w:rsidRPr="006A26E8">
              <w:t xml:space="preserve"> personnel</w:t>
            </w:r>
            <w:r w:rsidR="007842A9">
              <w:t>;</w:t>
            </w:r>
          </w:p>
          <w:p w14:paraId="5F6E0FFE" w14:textId="4D0AA6AA" w:rsidR="00CF14D5" w:rsidRPr="006A26E8" w:rsidRDefault="00AD5D0E" w:rsidP="00544510">
            <w:pPr>
              <w:pStyle w:val="TableBullet"/>
            </w:pPr>
            <w:r w:rsidRPr="006A26E8">
              <w:t>P</w:t>
            </w:r>
            <w:r w:rsidR="00CF14D5" w:rsidRPr="006A26E8">
              <w:t>reserve the agency</w:t>
            </w:r>
            <w:r w:rsidR="000D3F47">
              <w:t>’</w:t>
            </w:r>
            <w:r w:rsidR="00CF14D5" w:rsidRPr="006A26E8">
              <w:t>s reputation</w:t>
            </w:r>
            <w:r w:rsidR="007842A9">
              <w:t>;</w:t>
            </w:r>
          </w:p>
          <w:p w14:paraId="768CA0A7" w14:textId="2CA8AABD" w:rsidR="00CF14D5" w:rsidRPr="006A26E8" w:rsidRDefault="00AD5D0E" w:rsidP="00544510">
            <w:pPr>
              <w:pStyle w:val="TableBullet"/>
            </w:pPr>
            <w:r w:rsidRPr="006A26E8">
              <w:t>S</w:t>
            </w:r>
            <w:r w:rsidR="00CF14D5" w:rsidRPr="006A26E8">
              <w:t>upport funding streams</w:t>
            </w:r>
            <w:r w:rsidR="007842A9">
              <w:t>; and</w:t>
            </w:r>
          </w:p>
          <w:p w14:paraId="4DB53CCD" w14:textId="013ED9AB" w:rsidR="00CF14D5" w:rsidRPr="006A26E8" w:rsidRDefault="00AD5D0E" w:rsidP="00544510">
            <w:pPr>
              <w:pStyle w:val="TableBullet"/>
            </w:pPr>
            <w:r w:rsidRPr="006A26E8">
              <w:t>H</w:t>
            </w:r>
            <w:r w:rsidR="00CF14D5" w:rsidRPr="006A26E8">
              <w:t>ave a predetermined</w:t>
            </w:r>
            <w:r w:rsidR="005B0C8C" w:rsidRPr="006A26E8">
              <w:t xml:space="preserve"> recovery time objectiv</w:t>
            </w:r>
            <w:r w:rsidR="00CF14D5" w:rsidRPr="006A26E8">
              <w:t>e (RTO).</w:t>
            </w:r>
          </w:p>
          <w:p w14:paraId="3BA86202" w14:textId="77777777" w:rsidR="000D3F47" w:rsidRDefault="00CF14D5" w:rsidP="00C8467E">
            <w:pPr>
              <w:pStyle w:val="BodyText"/>
            </w:pPr>
            <w:r w:rsidRPr="006A26E8">
              <w:t>Identifying MEFs is a critical step for two reasons:</w:t>
            </w:r>
          </w:p>
          <w:p w14:paraId="26841EB7" w14:textId="77777777" w:rsidR="000D3F47" w:rsidRDefault="00CF14D5" w:rsidP="00544510">
            <w:pPr>
              <w:pStyle w:val="TableBullet"/>
              <w:rPr>
                <w:rFonts w:cs="Segoe UI"/>
              </w:rPr>
            </w:pPr>
            <w:r w:rsidRPr="006A26E8">
              <w:rPr>
                <w:rStyle w:val="IntenseEmphasis"/>
              </w:rPr>
              <w:t>First, MEFs drive the identification and quantification of the consequences of not performing the MEFs.</w:t>
            </w:r>
            <w:r w:rsidRPr="006A26E8">
              <w:rPr>
                <w:rStyle w:val="Emphasis"/>
              </w:rPr>
              <w:t xml:space="preserve"> </w:t>
            </w:r>
            <w:r w:rsidRPr="006A26E8">
              <w:rPr>
                <w:rFonts w:cs="Segoe UI"/>
              </w:rPr>
              <w:t>This is “why” the agency needs to develop mitigative strategies.</w:t>
            </w:r>
          </w:p>
          <w:p w14:paraId="2CA848BD" w14:textId="63312453" w:rsidR="00CF14D5" w:rsidRPr="006A26E8" w:rsidRDefault="00CF14D5" w:rsidP="00544510">
            <w:pPr>
              <w:pStyle w:val="TableBullet"/>
            </w:pPr>
            <w:r w:rsidRPr="006A26E8">
              <w:rPr>
                <w:rStyle w:val="IntenseEmphasis"/>
              </w:rPr>
              <w:t xml:space="preserve">Second, </w:t>
            </w:r>
            <w:r w:rsidR="009C280F">
              <w:rPr>
                <w:rStyle w:val="IntenseEmphasis"/>
              </w:rPr>
              <w:t>MEFs form</w:t>
            </w:r>
            <w:r w:rsidRPr="006A26E8">
              <w:rPr>
                <w:rStyle w:val="IntenseEmphasis"/>
              </w:rPr>
              <w:t xml:space="preserve"> a significant part of the COOP.</w:t>
            </w:r>
            <w:r w:rsidRPr="006A26E8">
              <w:t xml:space="preserve"> A business process analysis of each MEF will assist in determining “how” the agency will mitigate the consequences.</w:t>
            </w:r>
          </w:p>
        </w:tc>
      </w:tr>
      <w:tr w:rsidR="00CF14D5" w:rsidRPr="006A26E8" w14:paraId="0EB64734" w14:textId="77777777" w:rsidTr="00CF14D5">
        <w:trPr>
          <w:cantSplit/>
          <w:trHeight w:val="593"/>
        </w:trPr>
        <w:tc>
          <w:tcPr>
            <w:tcW w:w="1341" w:type="pct"/>
            <w:vMerge/>
          </w:tcPr>
          <w:p w14:paraId="3129DC04" w14:textId="77777777" w:rsidR="00CF14D5" w:rsidRPr="006A26E8" w:rsidRDefault="00CF14D5" w:rsidP="003320D3">
            <w:pPr>
              <w:pStyle w:val="TableText"/>
            </w:pPr>
          </w:p>
        </w:tc>
        <w:tc>
          <w:tcPr>
            <w:tcW w:w="3659" w:type="pct"/>
            <w:shd w:val="clear" w:color="auto" w:fill="BFBFBF" w:themeFill="background1" w:themeFillShade="BF"/>
          </w:tcPr>
          <w:p w14:paraId="2DEA406C" w14:textId="663DEC84" w:rsidR="00CF14D5" w:rsidRPr="006A26E8" w:rsidRDefault="00CF14D5" w:rsidP="00CF14D5">
            <w:pPr>
              <w:pStyle w:val="TableText"/>
              <w:rPr>
                <w:szCs w:val="20"/>
              </w:rPr>
            </w:pPr>
            <w:r w:rsidRPr="006A26E8">
              <w:rPr>
                <w:b/>
                <w:bCs/>
                <w:szCs w:val="20"/>
              </w:rPr>
              <w:t>Action:</w:t>
            </w:r>
            <w:r w:rsidRPr="006A26E8">
              <w:rPr>
                <w:szCs w:val="20"/>
              </w:rPr>
              <w:t xml:space="preserve"> Identify </w:t>
            </w:r>
            <w:r w:rsidR="00950BA2" w:rsidRPr="006A26E8">
              <w:rPr>
                <w:szCs w:val="20"/>
              </w:rPr>
              <w:t xml:space="preserve">the </w:t>
            </w:r>
            <w:r w:rsidRPr="006A26E8">
              <w:rPr>
                <w:szCs w:val="20"/>
              </w:rPr>
              <w:t>agency</w:t>
            </w:r>
            <w:r w:rsidR="000D3F47">
              <w:rPr>
                <w:szCs w:val="20"/>
              </w:rPr>
              <w:t>’</w:t>
            </w:r>
            <w:r w:rsidRPr="006A26E8">
              <w:rPr>
                <w:szCs w:val="20"/>
              </w:rPr>
              <w:t>s MEFs in column 1. This is usually a small subset of the agency</w:t>
            </w:r>
            <w:r w:rsidR="000D3F47">
              <w:rPr>
                <w:szCs w:val="20"/>
              </w:rPr>
              <w:t>’</w:t>
            </w:r>
            <w:r w:rsidRPr="006A26E8">
              <w:rPr>
                <w:szCs w:val="20"/>
              </w:rPr>
              <w:t xml:space="preserve">s </w:t>
            </w:r>
            <w:r w:rsidR="00950BA2" w:rsidRPr="006A26E8">
              <w:rPr>
                <w:szCs w:val="20"/>
              </w:rPr>
              <w:t xml:space="preserve">overall </w:t>
            </w:r>
            <w:r w:rsidRPr="006A26E8">
              <w:rPr>
                <w:szCs w:val="20"/>
              </w:rPr>
              <w:t>functions.</w:t>
            </w:r>
          </w:p>
        </w:tc>
      </w:tr>
      <w:tr w:rsidR="00CF14D5" w:rsidRPr="006A26E8" w14:paraId="21F8816E" w14:textId="77777777" w:rsidTr="00CF14D5">
        <w:trPr>
          <w:cantSplit/>
          <w:trHeight w:val="605"/>
        </w:trPr>
        <w:tc>
          <w:tcPr>
            <w:tcW w:w="1341" w:type="pct"/>
            <w:vMerge w:val="restart"/>
          </w:tcPr>
          <w:p w14:paraId="31572D8F" w14:textId="2397293C" w:rsidR="00CF14D5" w:rsidRPr="006A26E8" w:rsidRDefault="00CF14D5" w:rsidP="003320D3">
            <w:pPr>
              <w:pStyle w:val="TableText"/>
            </w:pPr>
            <w:r w:rsidRPr="006A26E8">
              <w:lastRenderedPageBreak/>
              <w:t>Column 2-</w:t>
            </w:r>
            <w:r w:rsidR="00950BA2" w:rsidRPr="006A26E8">
              <w:t>Recovery Time Objective (</w:t>
            </w:r>
            <w:r w:rsidRPr="006A26E8">
              <w:t>RTO</w:t>
            </w:r>
            <w:r w:rsidR="00950BA2" w:rsidRPr="006A26E8">
              <w:t>)</w:t>
            </w:r>
          </w:p>
        </w:tc>
        <w:tc>
          <w:tcPr>
            <w:tcW w:w="3659" w:type="pct"/>
          </w:tcPr>
          <w:p w14:paraId="4DC1870C" w14:textId="77777777" w:rsidR="00CF14D5" w:rsidRPr="006A26E8" w:rsidRDefault="00CF14D5" w:rsidP="00C8467E">
            <w:pPr>
              <w:pStyle w:val="BodyText"/>
            </w:pPr>
            <w:r w:rsidRPr="006A26E8">
              <w:t>Once MEFs have been identified, they must be prioritized. This is done by determining the RTOs for each MEF.</w:t>
            </w:r>
          </w:p>
          <w:p w14:paraId="18A4C9A4" w14:textId="77777777" w:rsidR="000D3F47" w:rsidRDefault="00CF14D5" w:rsidP="00CF14D5">
            <w:pPr>
              <w:pStyle w:val="TableText"/>
              <w:rPr>
                <w:rFonts w:cs="Segoe UI"/>
                <w:szCs w:val="20"/>
              </w:rPr>
            </w:pPr>
            <w:r w:rsidRPr="006A26E8">
              <w:rPr>
                <w:rStyle w:val="IntenseEmphasis"/>
                <w:szCs w:val="20"/>
              </w:rPr>
              <w:t>RTOs are timeframes in which business functions or application systems must be restored to acceptable levels of operational capability to minimize the impact of a disruption event on MEFs.</w:t>
            </w:r>
          </w:p>
          <w:p w14:paraId="35874896" w14:textId="359B0F40" w:rsidR="00CF14D5" w:rsidRPr="006A26E8" w:rsidRDefault="00CF14D5" w:rsidP="00CF14D5">
            <w:pPr>
              <w:pStyle w:val="TableText"/>
              <w:rPr>
                <w:szCs w:val="20"/>
              </w:rPr>
            </w:pPr>
            <w:r w:rsidRPr="006A26E8">
              <w:rPr>
                <w:rFonts w:cs="Segoe UI"/>
                <w:szCs w:val="20"/>
              </w:rPr>
              <w:t xml:space="preserve">RTOs define how long MEFs </w:t>
            </w:r>
            <w:r w:rsidRPr="006A26E8">
              <w:rPr>
                <w:szCs w:val="20"/>
              </w:rPr>
              <w:t>can</w:t>
            </w:r>
            <w:r w:rsidRPr="006A26E8">
              <w:rPr>
                <w:rFonts w:cs="Segoe UI"/>
                <w:szCs w:val="20"/>
              </w:rPr>
              <w:t xml:space="preserve"> be idle before compromising business operations.</w:t>
            </w:r>
          </w:p>
        </w:tc>
      </w:tr>
      <w:tr w:rsidR="00CF14D5" w:rsidRPr="006A26E8" w14:paraId="22C62ADA" w14:textId="77777777" w:rsidTr="00CF14D5">
        <w:trPr>
          <w:cantSplit/>
          <w:trHeight w:val="605"/>
        </w:trPr>
        <w:tc>
          <w:tcPr>
            <w:tcW w:w="1341" w:type="pct"/>
            <w:vMerge/>
          </w:tcPr>
          <w:p w14:paraId="0F0FA3D7" w14:textId="77777777" w:rsidR="00CF14D5" w:rsidRPr="006A26E8" w:rsidRDefault="00CF14D5" w:rsidP="00CF14D5">
            <w:pPr>
              <w:pStyle w:val="TableText"/>
            </w:pPr>
          </w:p>
        </w:tc>
        <w:tc>
          <w:tcPr>
            <w:tcW w:w="3659" w:type="pct"/>
            <w:shd w:val="clear" w:color="auto" w:fill="BFBFBF" w:themeFill="background1" w:themeFillShade="BF"/>
          </w:tcPr>
          <w:p w14:paraId="660D2EB8" w14:textId="6F4B6EA0" w:rsidR="00CF14D5" w:rsidRPr="006A26E8" w:rsidRDefault="00CF14D5" w:rsidP="00C8467E">
            <w:pPr>
              <w:pStyle w:val="BodyText"/>
            </w:pPr>
            <w:r w:rsidRPr="006A26E8">
              <w:rPr>
                <w:b/>
                <w:bCs/>
              </w:rPr>
              <w:t>Action:</w:t>
            </w:r>
            <w:r w:rsidRPr="006A26E8">
              <w:t xml:space="preserve"> </w:t>
            </w:r>
            <w:r w:rsidR="00950BA2" w:rsidRPr="006A26E8">
              <w:t>For each MEF listed in column 1, i</w:t>
            </w:r>
            <w:r w:rsidRPr="006A26E8">
              <w:t xml:space="preserve">dentify </w:t>
            </w:r>
            <w:r w:rsidR="000A4647" w:rsidRPr="006A26E8">
              <w:t>an</w:t>
            </w:r>
            <w:r w:rsidRPr="006A26E8">
              <w:t xml:space="preserve"> RTO. This is usually a small subset of the agency</w:t>
            </w:r>
            <w:r w:rsidR="000D3F47">
              <w:t>’</w:t>
            </w:r>
            <w:r w:rsidRPr="006A26E8">
              <w:t>s overall functions.</w:t>
            </w:r>
          </w:p>
        </w:tc>
      </w:tr>
      <w:tr w:rsidR="00950BA2" w:rsidRPr="006A26E8" w14:paraId="1DA54169" w14:textId="77777777" w:rsidTr="00950BA2">
        <w:trPr>
          <w:cantSplit/>
          <w:trHeight w:val="181"/>
        </w:trPr>
        <w:tc>
          <w:tcPr>
            <w:tcW w:w="1341" w:type="pct"/>
            <w:vMerge w:val="restart"/>
          </w:tcPr>
          <w:p w14:paraId="2CD80D2E" w14:textId="61447353" w:rsidR="00950BA2" w:rsidRPr="006A26E8" w:rsidRDefault="00950BA2" w:rsidP="003320D3">
            <w:pPr>
              <w:pStyle w:val="TableText"/>
            </w:pPr>
            <w:r w:rsidRPr="006A26E8">
              <w:t>Column 3-Process Dependencies</w:t>
            </w:r>
          </w:p>
        </w:tc>
        <w:tc>
          <w:tcPr>
            <w:tcW w:w="3659" w:type="pct"/>
          </w:tcPr>
          <w:p w14:paraId="4611382F" w14:textId="47E67AEA" w:rsidR="00950BA2" w:rsidRPr="006A26E8" w:rsidRDefault="00950BA2" w:rsidP="003320D3">
            <w:pPr>
              <w:pStyle w:val="TableText"/>
            </w:pPr>
            <w:r w:rsidRPr="006A26E8">
              <w:t>Process dependencies are those systems that must be operational in order for the MEF to be performed. For example, in order to conduct the accounts receivable function, One Solution, Bill2Pay, Pay Easy and the AMANDA systems may need to be operational—these are process dependencies.</w:t>
            </w:r>
          </w:p>
        </w:tc>
      </w:tr>
      <w:tr w:rsidR="00950BA2" w:rsidRPr="006A26E8" w14:paraId="1687ED33" w14:textId="77777777" w:rsidTr="00950BA2">
        <w:trPr>
          <w:cantSplit/>
          <w:trHeight w:val="181"/>
        </w:trPr>
        <w:tc>
          <w:tcPr>
            <w:tcW w:w="1341" w:type="pct"/>
            <w:vMerge/>
          </w:tcPr>
          <w:p w14:paraId="6CB8054F" w14:textId="77777777" w:rsidR="00950BA2" w:rsidRPr="006A26E8" w:rsidRDefault="00950BA2" w:rsidP="00950BA2">
            <w:pPr>
              <w:pStyle w:val="TableText"/>
            </w:pPr>
          </w:p>
        </w:tc>
        <w:tc>
          <w:tcPr>
            <w:tcW w:w="3659" w:type="pct"/>
            <w:shd w:val="clear" w:color="auto" w:fill="BFBFBF" w:themeFill="background1" w:themeFillShade="BF"/>
          </w:tcPr>
          <w:p w14:paraId="6AB0AA73" w14:textId="1A572D7D" w:rsidR="00950BA2" w:rsidRPr="006A26E8" w:rsidRDefault="00950BA2" w:rsidP="00950BA2">
            <w:pPr>
              <w:pStyle w:val="TableText"/>
            </w:pPr>
            <w:r w:rsidRPr="006A26E8">
              <w:rPr>
                <w:b/>
                <w:bCs/>
                <w:szCs w:val="20"/>
              </w:rPr>
              <w:t>Action:</w:t>
            </w:r>
            <w:r w:rsidRPr="006A26E8">
              <w:rPr>
                <w:szCs w:val="20"/>
              </w:rPr>
              <w:t xml:space="preserve"> For each MEF listed in column 1, identify processes, databases and/or systems that must be operational in order for MEFs to be performed. </w:t>
            </w:r>
          </w:p>
        </w:tc>
      </w:tr>
      <w:tr w:rsidR="00950BA2" w:rsidRPr="006A26E8" w14:paraId="3E1AAAA1" w14:textId="77777777" w:rsidTr="00CF14D5">
        <w:trPr>
          <w:cantSplit/>
          <w:trHeight w:val="181"/>
        </w:trPr>
        <w:tc>
          <w:tcPr>
            <w:tcW w:w="1341" w:type="pct"/>
            <w:vMerge w:val="restart"/>
          </w:tcPr>
          <w:p w14:paraId="2F190E16" w14:textId="3472E86E" w:rsidR="00950BA2" w:rsidRPr="006A26E8" w:rsidRDefault="00950BA2" w:rsidP="00950BA2">
            <w:pPr>
              <w:pStyle w:val="TableText"/>
            </w:pPr>
            <w:r w:rsidRPr="006A26E8">
              <w:t>Column 4-Department/Agency Responsible for Process Dependencies</w:t>
            </w:r>
          </w:p>
        </w:tc>
        <w:tc>
          <w:tcPr>
            <w:tcW w:w="3659" w:type="pct"/>
          </w:tcPr>
          <w:p w14:paraId="6F3E24E7" w14:textId="3BDFD9B3" w:rsidR="00950BA2" w:rsidRPr="006A26E8" w:rsidRDefault="00AD5D0E" w:rsidP="00950BA2">
            <w:pPr>
              <w:pStyle w:val="TableText"/>
              <w:rPr>
                <w:b/>
                <w:bCs/>
                <w:szCs w:val="20"/>
              </w:rPr>
            </w:pPr>
            <w:r w:rsidRPr="006A26E8">
              <w:rPr>
                <w:szCs w:val="20"/>
              </w:rPr>
              <w:t xml:space="preserve">It is important to identify the department/agency who is responsible for supporting the process dependencies. For example, the </w:t>
            </w:r>
            <w:r w:rsidRPr="006A26E8">
              <w:t xml:space="preserve">One Solution, Bill2Pay, </w:t>
            </w:r>
            <w:r w:rsidR="009C280F">
              <w:t>Pay Easy, and AMANDA</w:t>
            </w:r>
            <w:r w:rsidRPr="006A26E8">
              <w:t xml:space="preserve"> systems are supported by IT.</w:t>
            </w:r>
          </w:p>
        </w:tc>
      </w:tr>
      <w:tr w:rsidR="00950BA2" w:rsidRPr="006A26E8" w14:paraId="005D0AAE" w14:textId="77777777" w:rsidTr="00950BA2">
        <w:trPr>
          <w:cantSplit/>
          <w:trHeight w:val="181"/>
        </w:trPr>
        <w:tc>
          <w:tcPr>
            <w:tcW w:w="1341" w:type="pct"/>
            <w:vMerge/>
          </w:tcPr>
          <w:p w14:paraId="7F249C54" w14:textId="77777777" w:rsidR="00950BA2" w:rsidRPr="006A26E8" w:rsidRDefault="00950BA2" w:rsidP="00950BA2">
            <w:pPr>
              <w:pStyle w:val="TableText"/>
            </w:pPr>
          </w:p>
        </w:tc>
        <w:tc>
          <w:tcPr>
            <w:tcW w:w="3659" w:type="pct"/>
            <w:shd w:val="clear" w:color="auto" w:fill="BFBFBF" w:themeFill="background1" w:themeFillShade="BF"/>
          </w:tcPr>
          <w:p w14:paraId="3A8E4E42" w14:textId="759AAD17" w:rsidR="00950BA2" w:rsidRPr="006A26E8" w:rsidRDefault="00950BA2" w:rsidP="00950BA2">
            <w:pPr>
              <w:pStyle w:val="TableText"/>
              <w:rPr>
                <w:b/>
                <w:bCs/>
                <w:szCs w:val="20"/>
              </w:rPr>
            </w:pPr>
            <w:r w:rsidRPr="006A26E8">
              <w:rPr>
                <w:b/>
                <w:bCs/>
                <w:szCs w:val="20"/>
              </w:rPr>
              <w:t>Action:</w:t>
            </w:r>
            <w:r w:rsidRPr="006A26E8">
              <w:rPr>
                <w:szCs w:val="20"/>
              </w:rPr>
              <w:t xml:space="preserve"> For each process dependency listed in column 3, identify the department/agency responsible for each process dependencies.</w:t>
            </w:r>
          </w:p>
        </w:tc>
      </w:tr>
      <w:tr w:rsidR="00950BA2" w:rsidRPr="006A26E8" w14:paraId="52C1B45D" w14:textId="77777777" w:rsidTr="00CF14D5">
        <w:trPr>
          <w:cantSplit/>
          <w:trHeight w:val="181"/>
        </w:trPr>
        <w:tc>
          <w:tcPr>
            <w:tcW w:w="1341" w:type="pct"/>
            <w:vMerge w:val="restart"/>
          </w:tcPr>
          <w:p w14:paraId="0DF6E197" w14:textId="4881C22A" w:rsidR="00950BA2" w:rsidRPr="006A26E8" w:rsidRDefault="00950BA2" w:rsidP="00950BA2">
            <w:pPr>
              <w:pStyle w:val="TableText"/>
            </w:pPr>
            <w:r w:rsidRPr="006A26E8">
              <w:t>Column 5-Vital Records and Databases</w:t>
            </w:r>
          </w:p>
        </w:tc>
        <w:tc>
          <w:tcPr>
            <w:tcW w:w="3659" w:type="pct"/>
          </w:tcPr>
          <w:p w14:paraId="53392809" w14:textId="15AF7F52" w:rsidR="00950BA2" w:rsidRPr="006A26E8" w:rsidRDefault="00950BA2" w:rsidP="00950BA2">
            <w:pPr>
              <w:pStyle w:val="TableText"/>
              <w:rPr>
                <w:szCs w:val="20"/>
              </w:rPr>
            </w:pPr>
            <w:r w:rsidRPr="006A26E8">
              <w:rPr>
                <w:szCs w:val="20"/>
              </w:rPr>
              <w:t xml:space="preserve">It is important to identify the vital records and databases needed to conduct MEFs. Without access to these documents, </w:t>
            </w:r>
            <w:r w:rsidR="009C280F">
              <w:rPr>
                <w:szCs w:val="20"/>
              </w:rPr>
              <w:t>conducting MEFs</w:t>
            </w:r>
            <w:r w:rsidRPr="006A26E8">
              <w:rPr>
                <w:szCs w:val="20"/>
              </w:rPr>
              <w:t xml:space="preserve"> may not be achievable.</w:t>
            </w:r>
          </w:p>
        </w:tc>
      </w:tr>
      <w:tr w:rsidR="00950BA2" w:rsidRPr="006A26E8" w14:paraId="0AC17DEF" w14:textId="77777777" w:rsidTr="00950BA2">
        <w:trPr>
          <w:cantSplit/>
          <w:trHeight w:val="181"/>
        </w:trPr>
        <w:tc>
          <w:tcPr>
            <w:tcW w:w="1341" w:type="pct"/>
            <w:vMerge/>
          </w:tcPr>
          <w:p w14:paraId="5CE98BE4" w14:textId="77777777" w:rsidR="00950BA2" w:rsidRPr="006A26E8" w:rsidRDefault="00950BA2" w:rsidP="00950BA2">
            <w:pPr>
              <w:pStyle w:val="TableText"/>
            </w:pPr>
          </w:p>
        </w:tc>
        <w:tc>
          <w:tcPr>
            <w:tcW w:w="3659" w:type="pct"/>
            <w:shd w:val="clear" w:color="auto" w:fill="BFBFBF" w:themeFill="background1" w:themeFillShade="BF"/>
          </w:tcPr>
          <w:p w14:paraId="06A889F7" w14:textId="707E6EDD" w:rsidR="00950BA2" w:rsidRPr="006A26E8" w:rsidRDefault="00950BA2" w:rsidP="00950BA2">
            <w:pPr>
              <w:pStyle w:val="TableText"/>
              <w:rPr>
                <w:b/>
                <w:bCs/>
                <w:szCs w:val="20"/>
              </w:rPr>
            </w:pPr>
            <w:r w:rsidRPr="006A26E8">
              <w:rPr>
                <w:b/>
                <w:bCs/>
                <w:szCs w:val="20"/>
              </w:rPr>
              <w:t>Action:</w:t>
            </w:r>
            <w:r w:rsidRPr="006A26E8">
              <w:rPr>
                <w:szCs w:val="20"/>
              </w:rPr>
              <w:t xml:space="preserve"> For each MEF listed in column 1, identify the vital records and databases needed to conduct the MEF.</w:t>
            </w:r>
          </w:p>
        </w:tc>
      </w:tr>
      <w:tr w:rsidR="00950BA2" w:rsidRPr="006A26E8" w14:paraId="63FD32B4" w14:textId="77777777" w:rsidTr="00CF14D5">
        <w:trPr>
          <w:cantSplit/>
          <w:trHeight w:val="181"/>
        </w:trPr>
        <w:tc>
          <w:tcPr>
            <w:tcW w:w="1341" w:type="pct"/>
            <w:vMerge w:val="restart"/>
          </w:tcPr>
          <w:p w14:paraId="3EF1CBD0" w14:textId="5EC4E63E" w:rsidR="00950BA2" w:rsidRPr="006A26E8" w:rsidRDefault="00950BA2" w:rsidP="00950BA2">
            <w:pPr>
              <w:pStyle w:val="TableText"/>
            </w:pPr>
            <w:r w:rsidRPr="006A26E8">
              <w:t>Column 6-Supplies and Equipment</w:t>
            </w:r>
          </w:p>
        </w:tc>
        <w:tc>
          <w:tcPr>
            <w:tcW w:w="3659" w:type="pct"/>
          </w:tcPr>
          <w:p w14:paraId="74DC310F" w14:textId="08B437B9" w:rsidR="00950BA2" w:rsidRPr="006A26E8" w:rsidRDefault="00950BA2" w:rsidP="00950BA2">
            <w:pPr>
              <w:pStyle w:val="TableText"/>
              <w:rPr>
                <w:szCs w:val="20"/>
              </w:rPr>
            </w:pPr>
            <w:r w:rsidRPr="006A26E8">
              <w:rPr>
                <w:szCs w:val="20"/>
              </w:rPr>
              <w:t xml:space="preserve">It is important to identify the supplies and equipment needed to conduct MEFs. Without access to these items, </w:t>
            </w:r>
            <w:r w:rsidR="009C280F">
              <w:rPr>
                <w:szCs w:val="20"/>
              </w:rPr>
              <w:t>conducting MEFs</w:t>
            </w:r>
            <w:r w:rsidRPr="006A26E8">
              <w:rPr>
                <w:szCs w:val="20"/>
              </w:rPr>
              <w:t xml:space="preserve"> may not be achievable.</w:t>
            </w:r>
          </w:p>
          <w:p w14:paraId="5D24B33E" w14:textId="04CA59E6" w:rsidR="00950BA2" w:rsidRPr="006A26E8" w:rsidRDefault="00950BA2" w:rsidP="00950BA2">
            <w:pPr>
              <w:pStyle w:val="TableText"/>
              <w:rPr>
                <w:szCs w:val="20"/>
              </w:rPr>
            </w:pPr>
            <w:r w:rsidRPr="006A26E8">
              <w:rPr>
                <w:szCs w:val="20"/>
              </w:rPr>
              <w:t xml:space="preserve">For this section, consider identifying specialized supplies and equipment that might </w:t>
            </w:r>
            <w:r w:rsidR="009C280F">
              <w:rPr>
                <w:szCs w:val="20"/>
              </w:rPr>
              <w:t>be difficult to</w:t>
            </w:r>
            <w:r w:rsidRPr="006A26E8">
              <w:rPr>
                <w:szCs w:val="20"/>
              </w:rPr>
              <w:t xml:space="preserve"> procure.</w:t>
            </w:r>
          </w:p>
        </w:tc>
      </w:tr>
      <w:tr w:rsidR="00950BA2" w:rsidRPr="006A26E8" w14:paraId="6DF4F287" w14:textId="77777777" w:rsidTr="00950BA2">
        <w:trPr>
          <w:cantSplit/>
          <w:trHeight w:val="181"/>
        </w:trPr>
        <w:tc>
          <w:tcPr>
            <w:tcW w:w="1341" w:type="pct"/>
            <w:vMerge/>
          </w:tcPr>
          <w:p w14:paraId="1932CF3D" w14:textId="77777777" w:rsidR="00950BA2" w:rsidRPr="006A26E8" w:rsidRDefault="00950BA2" w:rsidP="00950BA2">
            <w:pPr>
              <w:pStyle w:val="TableText"/>
            </w:pPr>
          </w:p>
        </w:tc>
        <w:tc>
          <w:tcPr>
            <w:tcW w:w="3659" w:type="pct"/>
            <w:shd w:val="clear" w:color="auto" w:fill="BFBFBF" w:themeFill="background1" w:themeFillShade="BF"/>
          </w:tcPr>
          <w:p w14:paraId="4D4512F4" w14:textId="14806D7C" w:rsidR="00950BA2" w:rsidRPr="006A26E8" w:rsidRDefault="00950BA2" w:rsidP="00950BA2">
            <w:pPr>
              <w:pStyle w:val="TableText"/>
              <w:rPr>
                <w:b/>
                <w:bCs/>
                <w:szCs w:val="20"/>
              </w:rPr>
            </w:pPr>
            <w:r w:rsidRPr="006A26E8">
              <w:rPr>
                <w:b/>
                <w:bCs/>
                <w:szCs w:val="20"/>
              </w:rPr>
              <w:t>Action:</w:t>
            </w:r>
            <w:r w:rsidRPr="006A26E8">
              <w:rPr>
                <w:szCs w:val="20"/>
              </w:rPr>
              <w:t xml:space="preserve"> For each MEF listed in column 1, identify the specialized supplies and equipment needed to conduct the MEF.</w:t>
            </w:r>
          </w:p>
        </w:tc>
      </w:tr>
      <w:tr w:rsidR="00950BA2" w:rsidRPr="006A26E8" w14:paraId="7EEE4F51" w14:textId="77777777" w:rsidTr="00CF14D5">
        <w:trPr>
          <w:cantSplit/>
          <w:trHeight w:val="181"/>
        </w:trPr>
        <w:tc>
          <w:tcPr>
            <w:tcW w:w="1341" w:type="pct"/>
            <w:vMerge w:val="restart"/>
          </w:tcPr>
          <w:p w14:paraId="7F92121F" w14:textId="757D39F6" w:rsidR="00950BA2" w:rsidRPr="006A26E8" w:rsidRDefault="00950BA2" w:rsidP="00950BA2">
            <w:pPr>
              <w:pStyle w:val="TableText"/>
            </w:pPr>
            <w:r w:rsidRPr="006A26E8">
              <w:t>Column 7-Regulatory Requirements for MEF</w:t>
            </w:r>
          </w:p>
        </w:tc>
        <w:tc>
          <w:tcPr>
            <w:tcW w:w="3659" w:type="pct"/>
          </w:tcPr>
          <w:p w14:paraId="21CE35AF" w14:textId="53E1072A" w:rsidR="00950BA2" w:rsidRPr="006A26E8" w:rsidRDefault="00950BA2" w:rsidP="00950BA2">
            <w:pPr>
              <w:pStyle w:val="TableText"/>
              <w:rPr>
                <w:szCs w:val="20"/>
              </w:rPr>
            </w:pPr>
            <w:r w:rsidRPr="006A26E8">
              <w:rPr>
                <w:szCs w:val="20"/>
              </w:rPr>
              <w:t>The State will need to develop redundancy strategies for MEFs, which can be costly, It is important for the State to focus its time, money, resources and efforts on ONLY those functions that are truly mission essential.</w:t>
            </w:r>
          </w:p>
        </w:tc>
      </w:tr>
      <w:tr w:rsidR="00950BA2" w:rsidRPr="006A26E8" w14:paraId="706B76A1" w14:textId="77777777" w:rsidTr="00950BA2">
        <w:trPr>
          <w:cantSplit/>
          <w:trHeight w:val="181"/>
        </w:trPr>
        <w:tc>
          <w:tcPr>
            <w:tcW w:w="1341" w:type="pct"/>
            <w:vMerge/>
          </w:tcPr>
          <w:p w14:paraId="0B4069AD" w14:textId="77777777" w:rsidR="00950BA2" w:rsidRPr="006A26E8" w:rsidRDefault="00950BA2" w:rsidP="00950BA2">
            <w:pPr>
              <w:pStyle w:val="TableText"/>
            </w:pPr>
          </w:p>
        </w:tc>
        <w:tc>
          <w:tcPr>
            <w:tcW w:w="3659" w:type="pct"/>
            <w:shd w:val="clear" w:color="auto" w:fill="BFBFBF" w:themeFill="background1" w:themeFillShade="BF"/>
          </w:tcPr>
          <w:p w14:paraId="4122D5A8" w14:textId="61E78E0A" w:rsidR="00950BA2" w:rsidRPr="006A26E8" w:rsidRDefault="00950BA2" w:rsidP="00950BA2">
            <w:pPr>
              <w:pStyle w:val="TableText"/>
              <w:rPr>
                <w:b/>
                <w:bCs/>
                <w:szCs w:val="20"/>
              </w:rPr>
            </w:pPr>
            <w:r w:rsidRPr="006A26E8">
              <w:rPr>
                <w:b/>
                <w:bCs/>
                <w:szCs w:val="20"/>
              </w:rPr>
              <w:t>Action:</w:t>
            </w:r>
            <w:r w:rsidRPr="006A26E8">
              <w:rPr>
                <w:szCs w:val="20"/>
              </w:rPr>
              <w:t xml:space="preserve"> For each MEF listed in column 1, identify what </w:t>
            </w:r>
            <w:r w:rsidR="002F7AE3" w:rsidRPr="006A26E8">
              <w:rPr>
                <w:szCs w:val="20"/>
              </w:rPr>
              <w:t>regulations or mandates support</w:t>
            </w:r>
            <w:r w:rsidRPr="006A26E8">
              <w:rPr>
                <w:szCs w:val="20"/>
              </w:rPr>
              <w:t xml:space="preserve"> it as a mission essential function (refer back to the criteria in row 1).</w:t>
            </w:r>
          </w:p>
        </w:tc>
      </w:tr>
    </w:tbl>
    <w:p w14:paraId="377F59AB" w14:textId="77777777" w:rsidR="003304FA" w:rsidRPr="006A26E8" w:rsidRDefault="003304FA" w:rsidP="00C8467E">
      <w:pPr>
        <w:pStyle w:val="BodyText"/>
        <w:sectPr w:rsidR="003304FA" w:rsidRPr="006A26E8" w:rsidSect="0094205F">
          <w:headerReference w:type="even" r:id="rId27"/>
          <w:headerReference w:type="default" r:id="rId28"/>
          <w:footerReference w:type="even" r:id="rId29"/>
          <w:footerReference w:type="default" r:id="rId30"/>
          <w:pgSz w:w="12240" w:h="15840" w:code="1"/>
          <w:pgMar w:top="1440" w:right="1440" w:bottom="1440" w:left="1440" w:header="720" w:footer="720" w:gutter="0"/>
          <w:pgNumType w:start="1"/>
          <w:cols w:space="720"/>
          <w:docGrid w:linePitch="360"/>
        </w:sectPr>
      </w:pPr>
    </w:p>
    <w:p w14:paraId="41C0821D" w14:textId="2C312958" w:rsidR="00AD5D0E" w:rsidRPr="006A26E8" w:rsidRDefault="00F03B5D" w:rsidP="00AD5D0E">
      <w:pPr>
        <w:pStyle w:val="Caption"/>
      </w:pPr>
      <w:bookmarkStart w:id="28" w:name="_Ref105506880"/>
      <w:bookmarkStart w:id="29" w:name="_Toc52446828"/>
      <w:r>
        <w:lastRenderedPageBreak/>
        <w:t xml:space="preserve">Table </w:t>
      </w:r>
      <w:fldSimple w:instr=" SEQ Table \* ARABIC ">
        <w:r w:rsidR="00AB4DA6">
          <w:rPr>
            <w:noProof/>
          </w:rPr>
          <w:t>1</w:t>
        </w:r>
      </w:fldSimple>
      <w:bookmarkEnd w:id="28"/>
      <w:r>
        <w:t xml:space="preserve">: </w:t>
      </w:r>
      <w:r w:rsidR="001A3F73" w:rsidRPr="006A26E8">
        <w:t>Mission Essential Functions and Dependencies</w:t>
      </w:r>
    </w:p>
    <w:tbl>
      <w:tblPr>
        <w:tblStyle w:val="TableGrid"/>
        <w:tblW w:w="4863" w:type="pct"/>
        <w:tblLook w:val="04A0" w:firstRow="1" w:lastRow="0" w:firstColumn="1" w:lastColumn="0" w:noHBand="0" w:noVBand="1"/>
      </w:tblPr>
      <w:tblGrid>
        <w:gridCol w:w="2073"/>
        <w:gridCol w:w="1118"/>
        <w:gridCol w:w="2383"/>
        <w:gridCol w:w="2071"/>
        <w:gridCol w:w="1620"/>
        <w:gridCol w:w="1529"/>
        <w:gridCol w:w="1801"/>
      </w:tblGrid>
      <w:tr w:rsidR="00AD5D0E" w:rsidRPr="006A26E8" w14:paraId="399EB228" w14:textId="77777777" w:rsidTr="00AD5D0E">
        <w:trPr>
          <w:cantSplit/>
          <w:tblHeader/>
        </w:trPr>
        <w:tc>
          <w:tcPr>
            <w:tcW w:w="823" w:type="pct"/>
            <w:shd w:val="clear" w:color="auto" w:fill="3FABC5"/>
            <w:vAlign w:val="center"/>
          </w:tcPr>
          <w:p w14:paraId="3DAF7BFC" w14:textId="77777777" w:rsidR="00AD5D0E" w:rsidRPr="006A26E8" w:rsidRDefault="00AD5D0E" w:rsidP="002546AD">
            <w:pPr>
              <w:pStyle w:val="TableHeader"/>
              <w:rPr>
                <w:sz w:val="20"/>
                <w:szCs w:val="20"/>
              </w:rPr>
            </w:pPr>
            <w:r w:rsidRPr="006A26E8">
              <w:rPr>
                <w:sz w:val="20"/>
                <w:szCs w:val="20"/>
              </w:rPr>
              <w:t>Mission Essential Function (MEF)</w:t>
            </w:r>
          </w:p>
        </w:tc>
        <w:tc>
          <w:tcPr>
            <w:tcW w:w="444" w:type="pct"/>
            <w:shd w:val="clear" w:color="auto" w:fill="236373"/>
            <w:vAlign w:val="center"/>
          </w:tcPr>
          <w:p w14:paraId="103448DE" w14:textId="77777777" w:rsidR="00AD5D0E" w:rsidRPr="006A26E8" w:rsidRDefault="00AD5D0E" w:rsidP="002546AD">
            <w:pPr>
              <w:pStyle w:val="TableHeader"/>
              <w:rPr>
                <w:sz w:val="20"/>
                <w:szCs w:val="20"/>
              </w:rPr>
            </w:pPr>
            <w:r w:rsidRPr="006A26E8">
              <w:rPr>
                <w:sz w:val="20"/>
                <w:szCs w:val="20"/>
              </w:rPr>
              <w:t>Recovery Time Objective</w:t>
            </w:r>
          </w:p>
        </w:tc>
        <w:tc>
          <w:tcPr>
            <w:tcW w:w="946" w:type="pct"/>
            <w:shd w:val="clear" w:color="auto" w:fill="236373"/>
            <w:vAlign w:val="center"/>
          </w:tcPr>
          <w:p w14:paraId="40DC29B7" w14:textId="77777777" w:rsidR="00AD5D0E" w:rsidRPr="006A26E8" w:rsidRDefault="00AD5D0E" w:rsidP="002546AD">
            <w:pPr>
              <w:pStyle w:val="TableHeader"/>
              <w:rPr>
                <w:sz w:val="20"/>
                <w:szCs w:val="20"/>
              </w:rPr>
            </w:pPr>
            <w:r w:rsidRPr="006A26E8">
              <w:rPr>
                <w:sz w:val="20"/>
                <w:szCs w:val="20"/>
              </w:rPr>
              <w:t>Dependencies</w:t>
            </w:r>
            <w:r w:rsidRPr="006A26E8">
              <w:rPr>
                <w:sz w:val="20"/>
                <w:szCs w:val="20"/>
              </w:rPr>
              <w:br/>
              <w:t>(Processes or Services that Support Essential Functions)</w:t>
            </w:r>
          </w:p>
        </w:tc>
        <w:tc>
          <w:tcPr>
            <w:tcW w:w="822" w:type="pct"/>
            <w:shd w:val="clear" w:color="auto" w:fill="236373"/>
            <w:vAlign w:val="center"/>
          </w:tcPr>
          <w:p w14:paraId="59392CBE" w14:textId="77777777" w:rsidR="00AD5D0E" w:rsidRPr="006A26E8" w:rsidRDefault="00AD5D0E" w:rsidP="002546AD">
            <w:pPr>
              <w:pStyle w:val="TableHeader"/>
              <w:rPr>
                <w:sz w:val="20"/>
                <w:szCs w:val="20"/>
              </w:rPr>
            </w:pPr>
            <w:r w:rsidRPr="006A26E8">
              <w:rPr>
                <w:sz w:val="20"/>
                <w:szCs w:val="20"/>
              </w:rPr>
              <w:t>Department or Agency Responsible for Dependency Process</w:t>
            </w:r>
          </w:p>
        </w:tc>
        <w:tc>
          <w:tcPr>
            <w:tcW w:w="643" w:type="pct"/>
            <w:shd w:val="clear" w:color="auto" w:fill="236373"/>
            <w:vAlign w:val="center"/>
          </w:tcPr>
          <w:p w14:paraId="01765802" w14:textId="77777777" w:rsidR="00AD5D0E" w:rsidRPr="006A26E8" w:rsidRDefault="00AD5D0E" w:rsidP="002546AD">
            <w:pPr>
              <w:pStyle w:val="TableHeader"/>
              <w:rPr>
                <w:sz w:val="20"/>
                <w:szCs w:val="20"/>
              </w:rPr>
            </w:pPr>
            <w:r w:rsidRPr="006A26E8">
              <w:rPr>
                <w:sz w:val="20"/>
                <w:szCs w:val="20"/>
              </w:rPr>
              <w:t>Vital Information, Records, and Databases</w:t>
            </w:r>
          </w:p>
        </w:tc>
        <w:tc>
          <w:tcPr>
            <w:tcW w:w="607" w:type="pct"/>
            <w:shd w:val="clear" w:color="auto" w:fill="236373"/>
            <w:vAlign w:val="center"/>
          </w:tcPr>
          <w:p w14:paraId="341AF62E" w14:textId="77777777" w:rsidR="00AD5D0E" w:rsidRPr="006A26E8" w:rsidRDefault="00AD5D0E" w:rsidP="002546AD">
            <w:pPr>
              <w:pStyle w:val="TableHeader"/>
              <w:rPr>
                <w:sz w:val="20"/>
                <w:szCs w:val="20"/>
              </w:rPr>
            </w:pPr>
            <w:r w:rsidRPr="006A26E8">
              <w:rPr>
                <w:sz w:val="20"/>
                <w:szCs w:val="20"/>
              </w:rPr>
              <w:t>Equipment and Supplies</w:t>
            </w:r>
          </w:p>
        </w:tc>
        <w:tc>
          <w:tcPr>
            <w:tcW w:w="715" w:type="pct"/>
            <w:shd w:val="clear" w:color="auto" w:fill="236373"/>
            <w:vAlign w:val="center"/>
          </w:tcPr>
          <w:p w14:paraId="0963180F" w14:textId="77777777" w:rsidR="00AD5D0E" w:rsidRPr="006A26E8" w:rsidRDefault="00AD5D0E" w:rsidP="002546AD">
            <w:pPr>
              <w:pStyle w:val="TableHeader"/>
              <w:rPr>
                <w:sz w:val="20"/>
                <w:szCs w:val="20"/>
              </w:rPr>
            </w:pPr>
            <w:r w:rsidRPr="006A26E8">
              <w:rPr>
                <w:sz w:val="20"/>
                <w:szCs w:val="20"/>
              </w:rPr>
              <w:t>Regulatory Requirement for MEF</w:t>
            </w:r>
          </w:p>
        </w:tc>
      </w:tr>
      <w:tr w:rsidR="00AD5D0E" w:rsidRPr="006A26E8" w14:paraId="1B1740C0" w14:textId="77777777" w:rsidTr="00AD5D0E">
        <w:trPr>
          <w:cantSplit/>
        </w:trPr>
        <w:tc>
          <w:tcPr>
            <w:tcW w:w="823" w:type="pct"/>
            <w:shd w:val="clear" w:color="auto" w:fill="auto"/>
          </w:tcPr>
          <w:p w14:paraId="21117EDC" w14:textId="45AA56EA" w:rsidR="00AD5D0E" w:rsidRPr="006A26E8" w:rsidRDefault="00AD5D0E" w:rsidP="002546AD">
            <w:pPr>
              <w:pStyle w:val="TableText"/>
            </w:pPr>
          </w:p>
        </w:tc>
        <w:tc>
          <w:tcPr>
            <w:tcW w:w="444" w:type="pct"/>
            <w:shd w:val="clear" w:color="auto" w:fill="auto"/>
          </w:tcPr>
          <w:p w14:paraId="373C8DDF" w14:textId="4BB6FA3A" w:rsidR="00AD5D0E" w:rsidRPr="006A26E8" w:rsidRDefault="00AD5D0E" w:rsidP="002546AD">
            <w:pPr>
              <w:pStyle w:val="TableText"/>
            </w:pPr>
          </w:p>
        </w:tc>
        <w:tc>
          <w:tcPr>
            <w:tcW w:w="946" w:type="pct"/>
            <w:shd w:val="clear" w:color="auto" w:fill="auto"/>
          </w:tcPr>
          <w:p w14:paraId="1DA1126A" w14:textId="7C89C0D1" w:rsidR="00AD5D0E" w:rsidRPr="006A26E8" w:rsidRDefault="00AD5D0E" w:rsidP="00544510">
            <w:pPr>
              <w:pStyle w:val="TableBullet"/>
            </w:pPr>
          </w:p>
        </w:tc>
        <w:tc>
          <w:tcPr>
            <w:tcW w:w="822" w:type="pct"/>
            <w:shd w:val="clear" w:color="auto" w:fill="auto"/>
          </w:tcPr>
          <w:p w14:paraId="474C2FA5" w14:textId="1072B9FE" w:rsidR="00AD5D0E" w:rsidRPr="006A26E8" w:rsidRDefault="00AD5D0E" w:rsidP="00544510">
            <w:pPr>
              <w:pStyle w:val="TableBullet"/>
            </w:pPr>
          </w:p>
        </w:tc>
        <w:tc>
          <w:tcPr>
            <w:tcW w:w="643" w:type="pct"/>
            <w:shd w:val="clear" w:color="auto" w:fill="auto"/>
          </w:tcPr>
          <w:p w14:paraId="50CC9D30" w14:textId="396FC8AF" w:rsidR="00AD5D0E" w:rsidRPr="006A26E8" w:rsidRDefault="00AD5D0E" w:rsidP="00544510">
            <w:pPr>
              <w:pStyle w:val="TableBullet"/>
            </w:pPr>
          </w:p>
        </w:tc>
        <w:tc>
          <w:tcPr>
            <w:tcW w:w="607" w:type="pct"/>
            <w:shd w:val="clear" w:color="auto" w:fill="auto"/>
          </w:tcPr>
          <w:p w14:paraId="11A835E7" w14:textId="4D75C0BC" w:rsidR="00AD5D0E" w:rsidRPr="006A26E8" w:rsidRDefault="00AD5D0E" w:rsidP="00544510">
            <w:pPr>
              <w:pStyle w:val="TableBullet"/>
            </w:pPr>
          </w:p>
        </w:tc>
        <w:tc>
          <w:tcPr>
            <w:tcW w:w="715" w:type="pct"/>
            <w:shd w:val="clear" w:color="auto" w:fill="auto"/>
          </w:tcPr>
          <w:p w14:paraId="7D28A38D" w14:textId="587435D0" w:rsidR="00AD5D0E" w:rsidRPr="006A26E8" w:rsidRDefault="00AD5D0E" w:rsidP="00544510">
            <w:pPr>
              <w:pStyle w:val="TableBullet"/>
            </w:pPr>
          </w:p>
        </w:tc>
      </w:tr>
      <w:tr w:rsidR="00AD5D0E" w:rsidRPr="006A26E8" w14:paraId="25294CFA" w14:textId="77777777" w:rsidTr="00AD5D0E">
        <w:trPr>
          <w:cantSplit/>
        </w:trPr>
        <w:tc>
          <w:tcPr>
            <w:tcW w:w="823" w:type="pct"/>
            <w:shd w:val="clear" w:color="auto" w:fill="auto"/>
          </w:tcPr>
          <w:p w14:paraId="74A1878B" w14:textId="3D53F27B" w:rsidR="00AD5D0E" w:rsidRPr="006A26E8" w:rsidRDefault="00AD5D0E" w:rsidP="002546AD">
            <w:pPr>
              <w:pStyle w:val="TableText"/>
            </w:pPr>
          </w:p>
        </w:tc>
        <w:tc>
          <w:tcPr>
            <w:tcW w:w="444" w:type="pct"/>
            <w:shd w:val="clear" w:color="auto" w:fill="auto"/>
          </w:tcPr>
          <w:p w14:paraId="73D9D249" w14:textId="693BFC89" w:rsidR="00AD5D0E" w:rsidRPr="006A26E8" w:rsidRDefault="00AD5D0E" w:rsidP="002546AD">
            <w:pPr>
              <w:pStyle w:val="TableText"/>
            </w:pPr>
          </w:p>
        </w:tc>
        <w:tc>
          <w:tcPr>
            <w:tcW w:w="946" w:type="pct"/>
            <w:shd w:val="clear" w:color="auto" w:fill="auto"/>
          </w:tcPr>
          <w:p w14:paraId="46623DAC" w14:textId="1F03A0C9" w:rsidR="00AD5D0E" w:rsidRPr="006A26E8" w:rsidRDefault="00AD5D0E" w:rsidP="00544510">
            <w:pPr>
              <w:pStyle w:val="TableBullet"/>
            </w:pPr>
          </w:p>
        </w:tc>
        <w:tc>
          <w:tcPr>
            <w:tcW w:w="822" w:type="pct"/>
            <w:shd w:val="clear" w:color="auto" w:fill="auto"/>
          </w:tcPr>
          <w:p w14:paraId="41E4C7D3" w14:textId="742FA9AB" w:rsidR="00AD5D0E" w:rsidRPr="006A26E8" w:rsidRDefault="00AD5D0E" w:rsidP="00544510">
            <w:pPr>
              <w:pStyle w:val="TableBullet"/>
            </w:pPr>
          </w:p>
        </w:tc>
        <w:tc>
          <w:tcPr>
            <w:tcW w:w="643" w:type="pct"/>
            <w:shd w:val="clear" w:color="auto" w:fill="auto"/>
          </w:tcPr>
          <w:p w14:paraId="00D2C96A" w14:textId="5F845EA4" w:rsidR="00AD5D0E" w:rsidRPr="006A26E8" w:rsidRDefault="00AD5D0E" w:rsidP="00544510">
            <w:pPr>
              <w:pStyle w:val="TableBullet"/>
            </w:pPr>
          </w:p>
        </w:tc>
        <w:tc>
          <w:tcPr>
            <w:tcW w:w="607" w:type="pct"/>
            <w:shd w:val="clear" w:color="auto" w:fill="auto"/>
          </w:tcPr>
          <w:p w14:paraId="6E60BE2A" w14:textId="27B82C33" w:rsidR="00AD5D0E" w:rsidRPr="006A26E8" w:rsidRDefault="00AD5D0E" w:rsidP="00544510">
            <w:pPr>
              <w:pStyle w:val="TableBullet"/>
            </w:pPr>
          </w:p>
        </w:tc>
        <w:tc>
          <w:tcPr>
            <w:tcW w:w="715" w:type="pct"/>
            <w:shd w:val="clear" w:color="auto" w:fill="auto"/>
          </w:tcPr>
          <w:p w14:paraId="106C4896" w14:textId="434903EE" w:rsidR="00AD5D0E" w:rsidRPr="006A26E8" w:rsidRDefault="00AD5D0E" w:rsidP="00544510">
            <w:pPr>
              <w:pStyle w:val="TableBullet"/>
            </w:pPr>
          </w:p>
        </w:tc>
      </w:tr>
      <w:tr w:rsidR="00AD5D0E" w:rsidRPr="006A26E8" w14:paraId="78656A86" w14:textId="77777777" w:rsidTr="00AD5D0E">
        <w:trPr>
          <w:cantSplit/>
        </w:trPr>
        <w:tc>
          <w:tcPr>
            <w:tcW w:w="823" w:type="pct"/>
            <w:shd w:val="clear" w:color="auto" w:fill="auto"/>
          </w:tcPr>
          <w:p w14:paraId="4AC8111D" w14:textId="3D3C2484" w:rsidR="00AD5D0E" w:rsidRPr="006A26E8" w:rsidRDefault="00AD5D0E" w:rsidP="002546AD">
            <w:pPr>
              <w:pStyle w:val="TableText"/>
            </w:pPr>
          </w:p>
        </w:tc>
        <w:tc>
          <w:tcPr>
            <w:tcW w:w="444" w:type="pct"/>
            <w:shd w:val="clear" w:color="auto" w:fill="auto"/>
          </w:tcPr>
          <w:p w14:paraId="784551E2" w14:textId="69780A9D" w:rsidR="00AD5D0E" w:rsidRPr="006A26E8" w:rsidRDefault="00AD5D0E" w:rsidP="002546AD">
            <w:pPr>
              <w:pStyle w:val="TableText"/>
            </w:pPr>
          </w:p>
        </w:tc>
        <w:tc>
          <w:tcPr>
            <w:tcW w:w="946" w:type="pct"/>
            <w:shd w:val="clear" w:color="auto" w:fill="auto"/>
          </w:tcPr>
          <w:p w14:paraId="16634ED4" w14:textId="4B21C464" w:rsidR="00AD5D0E" w:rsidRPr="006A26E8" w:rsidRDefault="00AD5D0E" w:rsidP="00544510">
            <w:pPr>
              <w:pStyle w:val="TableBullet"/>
            </w:pPr>
          </w:p>
        </w:tc>
        <w:tc>
          <w:tcPr>
            <w:tcW w:w="822" w:type="pct"/>
            <w:shd w:val="clear" w:color="auto" w:fill="auto"/>
          </w:tcPr>
          <w:p w14:paraId="7AD3DB13" w14:textId="3B446D4C" w:rsidR="00AD5D0E" w:rsidRPr="006A26E8" w:rsidRDefault="00AD5D0E" w:rsidP="00544510">
            <w:pPr>
              <w:pStyle w:val="TableBullet"/>
            </w:pPr>
          </w:p>
        </w:tc>
        <w:tc>
          <w:tcPr>
            <w:tcW w:w="643" w:type="pct"/>
            <w:shd w:val="clear" w:color="auto" w:fill="auto"/>
          </w:tcPr>
          <w:p w14:paraId="2C8873B8" w14:textId="36B0E4C0" w:rsidR="00AD5D0E" w:rsidRPr="006A26E8" w:rsidRDefault="00AD5D0E" w:rsidP="00544510">
            <w:pPr>
              <w:pStyle w:val="TableBullet"/>
            </w:pPr>
          </w:p>
        </w:tc>
        <w:tc>
          <w:tcPr>
            <w:tcW w:w="607" w:type="pct"/>
            <w:shd w:val="clear" w:color="auto" w:fill="auto"/>
          </w:tcPr>
          <w:p w14:paraId="799715DD" w14:textId="7F212C64" w:rsidR="00AD5D0E" w:rsidRPr="006A26E8" w:rsidRDefault="00AD5D0E" w:rsidP="00544510">
            <w:pPr>
              <w:pStyle w:val="TableBullet"/>
            </w:pPr>
          </w:p>
        </w:tc>
        <w:tc>
          <w:tcPr>
            <w:tcW w:w="715" w:type="pct"/>
            <w:shd w:val="clear" w:color="auto" w:fill="auto"/>
          </w:tcPr>
          <w:p w14:paraId="44A13B1C" w14:textId="5C64C685" w:rsidR="00AD5D0E" w:rsidRPr="006A26E8" w:rsidRDefault="00AD5D0E" w:rsidP="00544510">
            <w:pPr>
              <w:pStyle w:val="TableBullet"/>
            </w:pPr>
          </w:p>
        </w:tc>
      </w:tr>
      <w:tr w:rsidR="00AD5D0E" w:rsidRPr="006A26E8" w14:paraId="60702B40" w14:textId="77777777" w:rsidTr="00AD5D0E">
        <w:trPr>
          <w:cantSplit/>
        </w:trPr>
        <w:tc>
          <w:tcPr>
            <w:tcW w:w="823" w:type="pct"/>
            <w:shd w:val="clear" w:color="auto" w:fill="auto"/>
          </w:tcPr>
          <w:p w14:paraId="2C8EFAED" w14:textId="77777777" w:rsidR="00AD5D0E" w:rsidRPr="006A26E8" w:rsidRDefault="00AD5D0E" w:rsidP="002546AD">
            <w:pPr>
              <w:pStyle w:val="TableText"/>
            </w:pPr>
          </w:p>
        </w:tc>
        <w:tc>
          <w:tcPr>
            <w:tcW w:w="444" w:type="pct"/>
            <w:shd w:val="clear" w:color="auto" w:fill="auto"/>
          </w:tcPr>
          <w:p w14:paraId="043D2A65" w14:textId="77777777" w:rsidR="00AD5D0E" w:rsidRPr="006A26E8" w:rsidRDefault="00AD5D0E" w:rsidP="002546AD">
            <w:pPr>
              <w:pStyle w:val="TableText"/>
            </w:pPr>
          </w:p>
        </w:tc>
        <w:tc>
          <w:tcPr>
            <w:tcW w:w="946" w:type="pct"/>
            <w:shd w:val="clear" w:color="auto" w:fill="auto"/>
          </w:tcPr>
          <w:p w14:paraId="3990256E" w14:textId="77777777" w:rsidR="00AD5D0E" w:rsidRPr="006A26E8" w:rsidRDefault="00AD5D0E" w:rsidP="00544510">
            <w:pPr>
              <w:pStyle w:val="TableBullet"/>
            </w:pPr>
          </w:p>
        </w:tc>
        <w:tc>
          <w:tcPr>
            <w:tcW w:w="822" w:type="pct"/>
            <w:shd w:val="clear" w:color="auto" w:fill="auto"/>
          </w:tcPr>
          <w:p w14:paraId="69F8C466" w14:textId="77777777" w:rsidR="00AD5D0E" w:rsidRPr="006A26E8" w:rsidRDefault="00AD5D0E" w:rsidP="00544510">
            <w:pPr>
              <w:pStyle w:val="TableBullet"/>
            </w:pPr>
          </w:p>
        </w:tc>
        <w:tc>
          <w:tcPr>
            <w:tcW w:w="643" w:type="pct"/>
            <w:shd w:val="clear" w:color="auto" w:fill="auto"/>
          </w:tcPr>
          <w:p w14:paraId="07937C49" w14:textId="77777777" w:rsidR="00AD5D0E" w:rsidRPr="006A26E8" w:rsidRDefault="00AD5D0E" w:rsidP="00544510">
            <w:pPr>
              <w:pStyle w:val="TableBullet"/>
            </w:pPr>
          </w:p>
        </w:tc>
        <w:tc>
          <w:tcPr>
            <w:tcW w:w="607" w:type="pct"/>
            <w:shd w:val="clear" w:color="auto" w:fill="auto"/>
          </w:tcPr>
          <w:p w14:paraId="4013C054" w14:textId="77777777" w:rsidR="00AD5D0E" w:rsidRPr="006A26E8" w:rsidRDefault="00AD5D0E" w:rsidP="00544510">
            <w:pPr>
              <w:pStyle w:val="TableBullet"/>
            </w:pPr>
          </w:p>
        </w:tc>
        <w:tc>
          <w:tcPr>
            <w:tcW w:w="715" w:type="pct"/>
            <w:shd w:val="clear" w:color="auto" w:fill="auto"/>
          </w:tcPr>
          <w:p w14:paraId="50C63F1D" w14:textId="77777777" w:rsidR="00AD5D0E" w:rsidRPr="006A26E8" w:rsidRDefault="00AD5D0E" w:rsidP="00544510">
            <w:pPr>
              <w:pStyle w:val="TableBullet"/>
            </w:pPr>
          </w:p>
        </w:tc>
      </w:tr>
      <w:tr w:rsidR="00AD5D0E" w:rsidRPr="006A26E8" w14:paraId="4B7F7E9E" w14:textId="77777777" w:rsidTr="00AD5D0E">
        <w:trPr>
          <w:cantSplit/>
        </w:trPr>
        <w:tc>
          <w:tcPr>
            <w:tcW w:w="823" w:type="pct"/>
            <w:shd w:val="clear" w:color="auto" w:fill="auto"/>
          </w:tcPr>
          <w:p w14:paraId="48779712" w14:textId="77777777" w:rsidR="00AD5D0E" w:rsidRPr="006A26E8" w:rsidRDefault="00AD5D0E" w:rsidP="002546AD">
            <w:pPr>
              <w:pStyle w:val="TableText"/>
            </w:pPr>
          </w:p>
        </w:tc>
        <w:tc>
          <w:tcPr>
            <w:tcW w:w="444" w:type="pct"/>
            <w:shd w:val="clear" w:color="auto" w:fill="auto"/>
          </w:tcPr>
          <w:p w14:paraId="2EEB6E1F" w14:textId="77777777" w:rsidR="00AD5D0E" w:rsidRPr="006A26E8" w:rsidRDefault="00AD5D0E" w:rsidP="002546AD">
            <w:pPr>
              <w:pStyle w:val="TableText"/>
            </w:pPr>
          </w:p>
        </w:tc>
        <w:tc>
          <w:tcPr>
            <w:tcW w:w="946" w:type="pct"/>
            <w:shd w:val="clear" w:color="auto" w:fill="auto"/>
          </w:tcPr>
          <w:p w14:paraId="18EC7A46" w14:textId="77777777" w:rsidR="00AD5D0E" w:rsidRPr="006A26E8" w:rsidRDefault="00AD5D0E" w:rsidP="00544510">
            <w:pPr>
              <w:pStyle w:val="TableBullet"/>
            </w:pPr>
          </w:p>
        </w:tc>
        <w:tc>
          <w:tcPr>
            <w:tcW w:w="822" w:type="pct"/>
            <w:shd w:val="clear" w:color="auto" w:fill="auto"/>
          </w:tcPr>
          <w:p w14:paraId="431B8F32" w14:textId="77777777" w:rsidR="00AD5D0E" w:rsidRPr="006A26E8" w:rsidRDefault="00AD5D0E" w:rsidP="00544510">
            <w:pPr>
              <w:pStyle w:val="TableBullet"/>
            </w:pPr>
          </w:p>
        </w:tc>
        <w:tc>
          <w:tcPr>
            <w:tcW w:w="643" w:type="pct"/>
            <w:shd w:val="clear" w:color="auto" w:fill="auto"/>
          </w:tcPr>
          <w:p w14:paraId="13513ABF" w14:textId="77777777" w:rsidR="00AD5D0E" w:rsidRPr="006A26E8" w:rsidRDefault="00AD5D0E" w:rsidP="00544510">
            <w:pPr>
              <w:pStyle w:val="TableBullet"/>
            </w:pPr>
          </w:p>
        </w:tc>
        <w:tc>
          <w:tcPr>
            <w:tcW w:w="607" w:type="pct"/>
            <w:shd w:val="clear" w:color="auto" w:fill="auto"/>
          </w:tcPr>
          <w:p w14:paraId="2E47731A" w14:textId="77777777" w:rsidR="00AD5D0E" w:rsidRPr="006A26E8" w:rsidRDefault="00AD5D0E" w:rsidP="00544510">
            <w:pPr>
              <w:pStyle w:val="TableBullet"/>
            </w:pPr>
          </w:p>
        </w:tc>
        <w:tc>
          <w:tcPr>
            <w:tcW w:w="715" w:type="pct"/>
            <w:shd w:val="clear" w:color="auto" w:fill="auto"/>
          </w:tcPr>
          <w:p w14:paraId="06176B64" w14:textId="77777777" w:rsidR="00AD5D0E" w:rsidRPr="006A26E8" w:rsidRDefault="00AD5D0E" w:rsidP="00544510">
            <w:pPr>
              <w:pStyle w:val="TableBullet"/>
            </w:pPr>
          </w:p>
        </w:tc>
      </w:tr>
    </w:tbl>
    <w:p w14:paraId="5EF23EB5" w14:textId="09A2B32D" w:rsidR="00AD5D0E" w:rsidRPr="006A26E8" w:rsidRDefault="00AD5D0E" w:rsidP="00C8467E">
      <w:pPr>
        <w:pStyle w:val="BodyText"/>
        <w:sectPr w:rsidR="00AD5D0E" w:rsidRPr="006A26E8" w:rsidSect="009D2E2B">
          <w:headerReference w:type="default" r:id="rId31"/>
          <w:footerReference w:type="even" r:id="rId32"/>
          <w:footerReference w:type="default" r:id="rId33"/>
          <w:pgSz w:w="15840" w:h="12240" w:orient="landscape" w:code="1"/>
          <w:pgMar w:top="1440" w:right="1440" w:bottom="1440" w:left="1440" w:header="720" w:footer="720" w:gutter="0"/>
          <w:cols w:space="720"/>
          <w:docGrid w:linePitch="360"/>
        </w:sectPr>
      </w:pPr>
    </w:p>
    <w:p w14:paraId="042924CC" w14:textId="709846B9" w:rsidR="00635C14" w:rsidRPr="006A26E8" w:rsidRDefault="00635C14" w:rsidP="00635C14">
      <w:pPr>
        <w:pStyle w:val="Heading1"/>
      </w:pPr>
      <w:bookmarkStart w:id="30" w:name="_Toc105755584"/>
      <w:r w:rsidRPr="006A26E8">
        <w:lastRenderedPageBreak/>
        <w:t>Orders of Succession</w:t>
      </w:r>
      <w:bookmarkEnd w:id="29"/>
      <w:r w:rsidR="003E1703" w:rsidRPr="006A26E8">
        <w:t xml:space="preserve"> and Delegations of Authority</w:t>
      </w:r>
      <w:bookmarkEnd w:id="30"/>
    </w:p>
    <w:p w14:paraId="2987A6FB" w14:textId="1FCB25A7" w:rsidR="001A3F73" w:rsidRDefault="00635C14" w:rsidP="00C8467E">
      <w:pPr>
        <w:pStyle w:val="BodyText"/>
      </w:pPr>
      <w:r w:rsidRPr="006A26E8">
        <w:t xml:space="preserve">If the </w:t>
      </w:r>
      <w:r w:rsidR="00AD5D0E" w:rsidRPr="006A26E8">
        <w:rPr>
          <w:highlight w:val="yellow"/>
        </w:rPr>
        <w:t>(Agency Name)</w:t>
      </w:r>
      <w:r w:rsidR="003E1703" w:rsidRPr="006A26E8">
        <w:t xml:space="preserve"> </w:t>
      </w:r>
      <w:r w:rsidR="00912E79" w:rsidRPr="006A26E8">
        <w:t>COOP Plan</w:t>
      </w:r>
      <w:r w:rsidRPr="006A26E8">
        <w:t xml:space="preserve"> is activated, key positions must be filled to </w:t>
      </w:r>
      <w:r w:rsidR="009C280F">
        <w:t>ensure the continuance</w:t>
      </w:r>
      <w:r w:rsidRPr="006A26E8">
        <w:t xml:space="preserve"> of MEFs.</w:t>
      </w:r>
      <w:r w:rsidR="008E34E5">
        <w:t xml:space="preserve"> </w:t>
      </w:r>
      <w:r w:rsidR="000C6FE2">
        <w:fldChar w:fldCharType="begin"/>
      </w:r>
      <w:r w:rsidR="000C6FE2">
        <w:instrText xml:space="preserve"> REF _Ref105586150 \h </w:instrText>
      </w:r>
      <w:r w:rsidR="000C6FE2">
        <w:fldChar w:fldCharType="separate"/>
      </w:r>
      <w:r w:rsidR="000C6FE2">
        <w:t xml:space="preserve">Table </w:t>
      </w:r>
      <w:r w:rsidR="000C6FE2">
        <w:rPr>
          <w:noProof/>
        </w:rPr>
        <w:t>2</w:t>
      </w:r>
      <w:r w:rsidR="000C6FE2">
        <w:fldChar w:fldCharType="end"/>
      </w:r>
      <w:r w:rsidR="000C6FE2">
        <w:t xml:space="preserve"> </w:t>
      </w:r>
      <w:r w:rsidR="001A3F73" w:rsidRPr="006A26E8">
        <w:t xml:space="preserve">defines each key position to continue MEFs and up to three successors if the individual serving in the key position is unavailable, incapacitated, cannot be located, or </w:t>
      </w:r>
      <w:r w:rsidR="001A3F73">
        <w:t xml:space="preserve">unable to </w:t>
      </w:r>
      <w:r w:rsidR="001A3F73" w:rsidRPr="006A26E8">
        <w:t>fill</w:t>
      </w:r>
      <w:r w:rsidR="001A3F73">
        <w:t xml:space="preserve"> </w:t>
      </w:r>
      <w:r w:rsidR="001A3F73" w:rsidRPr="006A26E8">
        <w:t xml:space="preserve">the position at the </w:t>
      </w:r>
      <w:r w:rsidR="001A3F73">
        <w:t>time of activation.</w:t>
      </w:r>
    </w:p>
    <w:p w14:paraId="541DAD92" w14:textId="39C5907C" w:rsidR="001A3F73" w:rsidRDefault="001A3F73" w:rsidP="00C8467E">
      <w:pPr>
        <w:pStyle w:val="BodyText"/>
      </w:pPr>
      <w:r w:rsidRPr="006A26E8">
        <w:t xml:space="preserve">Program responsibility </w:t>
      </w:r>
      <w:r>
        <w:t xml:space="preserve">is </w:t>
      </w:r>
      <w:r w:rsidRPr="006A26E8">
        <w:t>either full responsibility—indicating decision</w:t>
      </w:r>
      <w:r w:rsidR="000C6FE2">
        <w:t>-</w:t>
      </w:r>
      <w:r w:rsidRPr="006A26E8">
        <w:t xml:space="preserve">makers </w:t>
      </w:r>
      <w:r>
        <w:t xml:space="preserve">can </w:t>
      </w:r>
      <w:r w:rsidRPr="006A26E8">
        <w:t>make all decisions required to direct continuity activities and mission essential functions as listed—or limited responsibility—indicating limitations to responsibility to conduct activities that support MEFs.</w:t>
      </w:r>
    </w:p>
    <w:p w14:paraId="11989155" w14:textId="20B195E3" w:rsidR="001A3F73" w:rsidRDefault="001A3F73" w:rsidP="00C8467E">
      <w:pPr>
        <w:pStyle w:val="BodyText"/>
      </w:pPr>
      <w:r w:rsidRPr="006A26E8">
        <w:t>Authority for each position includes designation of either administrative authority or emergency authority.</w:t>
      </w:r>
    </w:p>
    <w:p w14:paraId="250C34CF" w14:textId="77777777" w:rsidR="001A3F73" w:rsidRPr="006A26E8" w:rsidRDefault="001A3F73" w:rsidP="00C8467E">
      <w:pPr>
        <w:pStyle w:val="BodyText"/>
      </w:pPr>
      <w:r w:rsidRPr="006A26E8">
        <w:rPr>
          <w:b/>
          <w:bCs/>
        </w:rPr>
        <w:t>Emergency authority</w:t>
      </w:r>
      <w:r w:rsidRPr="006A26E8">
        <w:t xml:space="preserve"> refers to the ability to make decisions related to a disruption event, such as deciding whether to activate the COOP plan, deciding whether to evacuate a building, or determining which personnel should report for their duties.</w:t>
      </w:r>
    </w:p>
    <w:p w14:paraId="6052B540" w14:textId="5910D154" w:rsidR="001A3F73" w:rsidRPr="006A26E8" w:rsidRDefault="001A3F73" w:rsidP="00C8467E">
      <w:pPr>
        <w:pStyle w:val="BodyText"/>
      </w:pPr>
      <w:r w:rsidRPr="006A26E8">
        <w:rPr>
          <w:b/>
          <w:bCs/>
        </w:rPr>
        <w:t xml:space="preserve">Administrative authority </w:t>
      </w:r>
      <w:r w:rsidRPr="006A26E8">
        <w:t xml:space="preserve">refers to the ability to make decisions that have effects beyond the duration </w:t>
      </w:r>
      <w:r>
        <w:t>of a disruption</w:t>
      </w:r>
      <w:r w:rsidRPr="006A26E8">
        <w:t xml:space="preserve"> event. Unlike emergency authority, administrative authority does not have a built-in expiration date. Such decisions involve policy determinations and include the hiring and dismissal of employees, allocation of fiscal and non-monetary resources, etc. Statutory or constitutional law may limit the delegation of this kind of authority, and agency counsel may need to be consulted when determining this type of delegation of authority.</w:t>
      </w:r>
    </w:p>
    <w:p w14:paraId="60004019" w14:textId="753B6DC3" w:rsidR="001A3F73" w:rsidRPr="006A26E8" w:rsidRDefault="001A3F73" w:rsidP="00C8467E">
      <w:pPr>
        <w:pStyle w:val="BodyText"/>
      </w:pPr>
      <w:r w:rsidRPr="006A26E8">
        <w:t>Contact information for mission essential personnel to support these functions is included in Appendix B.</w:t>
      </w:r>
    </w:p>
    <w:p w14:paraId="04A7F5D9" w14:textId="5E82C65B" w:rsidR="001A3F73" w:rsidRPr="006A26E8" w:rsidRDefault="001A3F73" w:rsidP="00C8467E">
      <w:pPr>
        <w:pStyle w:val="BodyText"/>
      </w:pPr>
      <w:r w:rsidRPr="006A26E8">
        <w:rPr>
          <w:highlight w:val="yellow"/>
        </w:rPr>
        <w:t>(Agency Name)</w:t>
      </w:r>
      <w:r w:rsidRPr="006A26E8">
        <w:t xml:space="preserve"> acknowledges the need for an orderly succession of leadership with an appropriate span of control. Therefore, in the event the </w:t>
      </w:r>
      <w:r w:rsidRPr="006A26E8">
        <w:rPr>
          <w:highlight w:val="yellow"/>
        </w:rPr>
        <w:t>(Title of agency head)</w:t>
      </w:r>
      <w:r w:rsidRPr="006A26E8">
        <w:t xml:space="preserve"> is unavailable during an emergency, the </w:t>
      </w:r>
      <w:r w:rsidRPr="006A26E8">
        <w:rPr>
          <w:highlight w:val="yellow"/>
        </w:rPr>
        <w:t>(</w:t>
      </w:r>
      <w:r>
        <w:rPr>
          <w:highlight w:val="yellow"/>
        </w:rPr>
        <w:t>T</w:t>
      </w:r>
      <w:r w:rsidRPr="006A26E8">
        <w:rPr>
          <w:highlight w:val="yellow"/>
        </w:rPr>
        <w:t>itle of successor to agency head)</w:t>
      </w:r>
      <w:r w:rsidRPr="006A26E8">
        <w:t xml:space="preserve"> assumes the role of </w:t>
      </w:r>
      <w:r w:rsidRPr="006A26E8">
        <w:rPr>
          <w:highlight w:val="yellow"/>
        </w:rPr>
        <w:t>(Position To Be Identified)</w:t>
      </w:r>
      <w:r w:rsidRPr="006A26E8">
        <w:t xml:space="preserve">. Should the </w:t>
      </w:r>
      <w:r w:rsidRPr="006A26E8">
        <w:rPr>
          <w:highlight w:val="yellow"/>
        </w:rPr>
        <w:t>(Position To Be Identified)</w:t>
      </w:r>
      <w:r w:rsidRPr="006A26E8">
        <w:t xml:space="preserve"> be unavailable, the </w:t>
      </w:r>
      <w:r w:rsidRPr="005B0C8C">
        <w:rPr>
          <w:highlight w:val="yellow"/>
        </w:rPr>
        <w:t>(Position To Be Identified)</w:t>
      </w:r>
      <w:r w:rsidRPr="006A26E8">
        <w:t xml:space="preserve"> assumes the role of </w:t>
      </w:r>
      <w:r w:rsidRPr="006A26E8">
        <w:rPr>
          <w:highlight w:val="yellow"/>
        </w:rPr>
        <w:t>(Position To Be Identified)</w:t>
      </w:r>
      <w:r w:rsidRPr="006A26E8">
        <w:t xml:space="preserve">. There are currently no published </w:t>
      </w:r>
      <w:r>
        <w:t>d</w:t>
      </w:r>
      <w:r w:rsidRPr="006A26E8">
        <w:t xml:space="preserve">elegations of </w:t>
      </w:r>
      <w:r>
        <w:t>a</w:t>
      </w:r>
      <w:r w:rsidRPr="006A26E8">
        <w:t>uthority.</w:t>
      </w:r>
    </w:p>
    <w:tbl>
      <w:tblPr>
        <w:tblStyle w:val="TableGrid"/>
        <w:tblW w:w="5000" w:type="pct"/>
        <w:tblLook w:val="04A0" w:firstRow="1" w:lastRow="0" w:firstColumn="1" w:lastColumn="0" w:noHBand="0" w:noVBand="1"/>
      </w:tblPr>
      <w:tblGrid>
        <w:gridCol w:w="2508"/>
        <w:gridCol w:w="6842"/>
      </w:tblGrid>
      <w:tr w:rsidR="0013555C" w:rsidRPr="006A26E8" w14:paraId="63BF4502" w14:textId="77777777" w:rsidTr="00444CA7">
        <w:trPr>
          <w:cantSplit/>
          <w:tblHeader/>
        </w:trPr>
        <w:tc>
          <w:tcPr>
            <w:tcW w:w="5000" w:type="pct"/>
            <w:gridSpan w:val="2"/>
            <w:shd w:val="clear" w:color="auto" w:fill="236373"/>
            <w:vAlign w:val="center"/>
          </w:tcPr>
          <w:p w14:paraId="4C33D250" w14:textId="77777777" w:rsidR="00A22FF5" w:rsidRDefault="0013555C" w:rsidP="003F2EF7">
            <w:r w:rsidRPr="006A26E8">
              <w:t>Instructions for Completing</w:t>
            </w:r>
            <w:r w:rsidR="002A5104">
              <w:t xml:space="preserve"> </w:t>
            </w:r>
            <w:r w:rsidR="002A5104">
              <w:fldChar w:fldCharType="begin"/>
            </w:r>
            <w:r w:rsidR="002A5104">
              <w:instrText xml:space="preserve"> REF _Ref105507372 \h </w:instrText>
            </w:r>
            <w:r w:rsidR="002A5104">
              <w:fldChar w:fldCharType="separate"/>
            </w:r>
          </w:p>
          <w:p w14:paraId="63BCF992" w14:textId="5A517F4D" w:rsidR="0013555C" w:rsidRPr="006A26E8" w:rsidRDefault="00A22FF5" w:rsidP="00444CA7">
            <w:pPr>
              <w:pStyle w:val="TableHeader"/>
            </w:pPr>
            <w:r>
              <w:t xml:space="preserve">Table </w:t>
            </w:r>
            <w:r>
              <w:rPr>
                <w:noProof/>
              </w:rPr>
              <w:t>2</w:t>
            </w:r>
            <w:r w:rsidR="002A5104">
              <w:fldChar w:fldCharType="end"/>
            </w:r>
            <w:r w:rsidR="00AB4DA6">
              <w:t xml:space="preserve"> – </w:t>
            </w:r>
            <w:r w:rsidR="0013555C" w:rsidRPr="006A26E8">
              <w:t>TO BE DELETED AFTER COMPLETION</w:t>
            </w:r>
          </w:p>
        </w:tc>
      </w:tr>
      <w:tr w:rsidR="0013555C" w:rsidRPr="006A26E8" w14:paraId="4AD44C2D" w14:textId="77777777" w:rsidTr="00444CA7">
        <w:trPr>
          <w:cantSplit/>
          <w:tblHeader/>
        </w:trPr>
        <w:tc>
          <w:tcPr>
            <w:tcW w:w="1341" w:type="pct"/>
            <w:shd w:val="clear" w:color="auto" w:fill="236373"/>
            <w:vAlign w:val="center"/>
          </w:tcPr>
          <w:p w14:paraId="3BC737F1" w14:textId="77777777" w:rsidR="0013555C" w:rsidRPr="006A26E8" w:rsidRDefault="0013555C" w:rsidP="00444CA7">
            <w:pPr>
              <w:pStyle w:val="TableHeader"/>
            </w:pPr>
            <w:r w:rsidRPr="006A26E8">
              <w:t>Column</w:t>
            </w:r>
          </w:p>
        </w:tc>
        <w:tc>
          <w:tcPr>
            <w:tcW w:w="3659" w:type="pct"/>
            <w:shd w:val="clear" w:color="auto" w:fill="236373"/>
            <w:vAlign w:val="center"/>
          </w:tcPr>
          <w:p w14:paraId="64B9E6B3" w14:textId="77777777" w:rsidR="0013555C" w:rsidRPr="006A26E8" w:rsidRDefault="0013555C" w:rsidP="00444CA7">
            <w:pPr>
              <w:pStyle w:val="TableHeader"/>
            </w:pPr>
            <w:r w:rsidRPr="006A26E8">
              <w:t>Instructions</w:t>
            </w:r>
          </w:p>
        </w:tc>
      </w:tr>
      <w:tr w:rsidR="0013555C" w:rsidRPr="006A26E8" w14:paraId="7770971A" w14:textId="77777777" w:rsidTr="00444CA7">
        <w:trPr>
          <w:cantSplit/>
          <w:trHeight w:val="710"/>
        </w:trPr>
        <w:tc>
          <w:tcPr>
            <w:tcW w:w="1341" w:type="pct"/>
            <w:vMerge w:val="restart"/>
          </w:tcPr>
          <w:p w14:paraId="312A062E" w14:textId="7CD5963D" w:rsidR="0013555C" w:rsidRPr="006A26E8" w:rsidRDefault="0013555C" w:rsidP="00444CA7">
            <w:pPr>
              <w:pStyle w:val="TableText"/>
            </w:pPr>
            <w:r w:rsidRPr="006A26E8">
              <w:t>Column 1-Key Position</w:t>
            </w:r>
          </w:p>
        </w:tc>
        <w:tc>
          <w:tcPr>
            <w:tcW w:w="3659" w:type="pct"/>
          </w:tcPr>
          <w:p w14:paraId="343BDBEB" w14:textId="28F1AF7A" w:rsidR="0013555C" w:rsidRPr="006A26E8" w:rsidRDefault="0013555C" w:rsidP="00622A8B">
            <w:pPr>
              <w:pStyle w:val="TableText"/>
            </w:pPr>
            <w:r w:rsidRPr="006A26E8">
              <w:t xml:space="preserve">It is important to understand who has the key role in the performance of each MEF when the COOP plan is activated. Having this clearly delineated </w:t>
            </w:r>
            <w:r>
              <w:t>shortens the response</w:t>
            </w:r>
            <w:r w:rsidRPr="006A26E8">
              <w:t xml:space="preserve"> time for standing up MEFs. </w:t>
            </w:r>
          </w:p>
        </w:tc>
      </w:tr>
      <w:tr w:rsidR="0013555C" w:rsidRPr="006A26E8" w14:paraId="6C58CBD3" w14:textId="77777777" w:rsidTr="00444CA7">
        <w:trPr>
          <w:cantSplit/>
          <w:trHeight w:val="593"/>
        </w:trPr>
        <w:tc>
          <w:tcPr>
            <w:tcW w:w="1341" w:type="pct"/>
            <w:vMerge/>
          </w:tcPr>
          <w:p w14:paraId="3561C901" w14:textId="77777777" w:rsidR="0013555C" w:rsidRPr="006A26E8" w:rsidRDefault="0013555C" w:rsidP="00444CA7">
            <w:pPr>
              <w:pStyle w:val="TableText"/>
            </w:pPr>
          </w:p>
        </w:tc>
        <w:tc>
          <w:tcPr>
            <w:tcW w:w="3659" w:type="pct"/>
            <w:shd w:val="clear" w:color="auto" w:fill="BFBFBF" w:themeFill="background1" w:themeFillShade="BF"/>
          </w:tcPr>
          <w:p w14:paraId="0368F3AC" w14:textId="77777777" w:rsidR="0013555C" w:rsidRPr="006A26E8" w:rsidRDefault="0013555C" w:rsidP="00444CA7">
            <w:pPr>
              <w:pStyle w:val="TableText"/>
              <w:rPr>
                <w:szCs w:val="20"/>
              </w:rPr>
            </w:pPr>
            <w:r w:rsidRPr="006A26E8">
              <w:rPr>
                <w:b/>
                <w:bCs/>
                <w:szCs w:val="20"/>
              </w:rPr>
              <w:t xml:space="preserve">Action: </w:t>
            </w:r>
            <w:r w:rsidRPr="006A26E8">
              <w:rPr>
                <w:szCs w:val="20"/>
              </w:rPr>
              <w:t>For each MEF, list, by title, the person who has the key responsibility for ensuring the MEF is conducted.</w:t>
            </w:r>
            <w:r w:rsidRPr="006A26E8">
              <w:rPr>
                <w:b/>
                <w:bCs/>
                <w:szCs w:val="20"/>
              </w:rPr>
              <w:t xml:space="preserve"> </w:t>
            </w:r>
          </w:p>
        </w:tc>
      </w:tr>
      <w:tr w:rsidR="0013555C" w:rsidRPr="006A26E8" w14:paraId="3BA77DAD" w14:textId="77777777" w:rsidTr="00444CA7">
        <w:trPr>
          <w:cantSplit/>
          <w:trHeight w:val="605"/>
        </w:trPr>
        <w:tc>
          <w:tcPr>
            <w:tcW w:w="1341" w:type="pct"/>
            <w:vMerge w:val="restart"/>
          </w:tcPr>
          <w:p w14:paraId="25903C4A" w14:textId="5AE5A4F9" w:rsidR="0013555C" w:rsidRPr="006A26E8" w:rsidRDefault="0013555C" w:rsidP="00444CA7">
            <w:pPr>
              <w:pStyle w:val="TableText"/>
            </w:pPr>
            <w:r w:rsidRPr="006A26E8">
              <w:lastRenderedPageBreak/>
              <w:t>Column 2-Successor 1</w:t>
            </w:r>
          </w:p>
        </w:tc>
        <w:tc>
          <w:tcPr>
            <w:tcW w:w="3659" w:type="pct"/>
          </w:tcPr>
          <w:p w14:paraId="2965A63F" w14:textId="77777777" w:rsidR="0013555C" w:rsidRPr="006A26E8" w:rsidRDefault="0013555C" w:rsidP="00444CA7">
            <w:pPr>
              <w:pStyle w:val="TableText"/>
              <w:rPr>
                <w:szCs w:val="20"/>
              </w:rPr>
            </w:pPr>
            <w:r w:rsidRPr="006A26E8">
              <w:rPr>
                <w:szCs w:val="20"/>
              </w:rPr>
              <w:t xml:space="preserve">In the event the person in the key position is unavailable to perform the MEF, a successor must be ready to assume the responsibility for the MEF. This successor should have the knowledge, skills, and ability to immediately step in and conduct the MEF. </w:t>
            </w:r>
          </w:p>
        </w:tc>
      </w:tr>
      <w:tr w:rsidR="0013555C" w:rsidRPr="006A26E8" w14:paraId="62756E08" w14:textId="77777777" w:rsidTr="00444CA7">
        <w:trPr>
          <w:cantSplit/>
          <w:trHeight w:val="605"/>
        </w:trPr>
        <w:tc>
          <w:tcPr>
            <w:tcW w:w="1341" w:type="pct"/>
            <w:vMerge/>
          </w:tcPr>
          <w:p w14:paraId="238D37EE" w14:textId="77777777" w:rsidR="0013555C" w:rsidRPr="006A26E8" w:rsidRDefault="0013555C" w:rsidP="00444CA7">
            <w:pPr>
              <w:pStyle w:val="TableText"/>
            </w:pPr>
          </w:p>
        </w:tc>
        <w:tc>
          <w:tcPr>
            <w:tcW w:w="3659" w:type="pct"/>
            <w:shd w:val="clear" w:color="auto" w:fill="BFBFBF" w:themeFill="background1" w:themeFillShade="BF"/>
          </w:tcPr>
          <w:p w14:paraId="7BA77661" w14:textId="77777777" w:rsidR="0013555C" w:rsidRPr="006A26E8" w:rsidRDefault="0013555C" w:rsidP="00C8467E">
            <w:pPr>
              <w:pStyle w:val="BodyText"/>
            </w:pPr>
            <w:r w:rsidRPr="006A26E8">
              <w:rPr>
                <w:b/>
                <w:bCs/>
              </w:rPr>
              <w:t>Action:</w:t>
            </w:r>
            <w:r w:rsidRPr="006A26E8">
              <w:t xml:space="preserve"> For each MEF listed in column 1, identify, by title, the successor in the event the person in the key position is unavailable.</w:t>
            </w:r>
          </w:p>
        </w:tc>
      </w:tr>
      <w:tr w:rsidR="0013555C" w:rsidRPr="006A26E8" w14:paraId="19ED848B" w14:textId="77777777" w:rsidTr="00444CA7">
        <w:trPr>
          <w:cantSplit/>
          <w:trHeight w:val="181"/>
        </w:trPr>
        <w:tc>
          <w:tcPr>
            <w:tcW w:w="1341" w:type="pct"/>
            <w:vMerge w:val="restart"/>
          </w:tcPr>
          <w:p w14:paraId="4E0B206B" w14:textId="0699219B" w:rsidR="0013555C" w:rsidRPr="006A26E8" w:rsidRDefault="0013555C" w:rsidP="00444CA7">
            <w:pPr>
              <w:pStyle w:val="TableText"/>
            </w:pPr>
            <w:r w:rsidRPr="006A26E8">
              <w:t>Column 3</w:t>
            </w:r>
            <w:r>
              <w:t>-</w:t>
            </w:r>
            <w:r w:rsidRPr="006A26E8">
              <w:t>Successor 2</w:t>
            </w:r>
          </w:p>
        </w:tc>
        <w:tc>
          <w:tcPr>
            <w:tcW w:w="3659" w:type="pct"/>
          </w:tcPr>
          <w:p w14:paraId="1BE777D9" w14:textId="77777777" w:rsidR="0013555C" w:rsidRPr="006A26E8" w:rsidRDefault="0013555C" w:rsidP="00444CA7">
            <w:pPr>
              <w:pStyle w:val="TableText"/>
            </w:pPr>
            <w:r w:rsidRPr="006A26E8">
              <w:rPr>
                <w:szCs w:val="20"/>
              </w:rPr>
              <w:t xml:space="preserve">In the event the person in the Successor #1 position is unavailable to perform the MEF, an additional successor must be ready to assume the responsibility for the MEF. This successor should have the knowledge, skills, and ability to immediately step in and conduct the MEF. </w:t>
            </w:r>
          </w:p>
        </w:tc>
      </w:tr>
      <w:tr w:rsidR="0013555C" w:rsidRPr="006A26E8" w14:paraId="0E9342C8" w14:textId="77777777" w:rsidTr="00444CA7">
        <w:trPr>
          <w:cantSplit/>
          <w:trHeight w:val="181"/>
        </w:trPr>
        <w:tc>
          <w:tcPr>
            <w:tcW w:w="1341" w:type="pct"/>
            <w:vMerge/>
          </w:tcPr>
          <w:p w14:paraId="480291A0" w14:textId="77777777" w:rsidR="0013555C" w:rsidRPr="006A26E8" w:rsidRDefault="0013555C" w:rsidP="00444CA7">
            <w:pPr>
              <w:pStyle w:val="TableText"/>
            </w:pPr>
          </w:p>
        </w:tc>
        <w:tc>
          <w:tcPr>
            <w:tcW w:w="3659" w:type="pct"/>
            <w:shd w:val="clear" w:color="auto" w:fill="BFBFBF" w:themeFill="background1" w:themeFillShade="BF"/>
          </w:tcPr>
          <w:p w14:paraId="25998BC1" w14:textId="77777777" w:rsidR="0013555C" w:rsidRPr="006A26E8" w:rsidRDefault="0013555C" w:rsidP="00444CA7">
            <w:pPr>
              <w:pStyle w:val="TableText"/>
            </w:pPr>
            <w:r w:rsidRPr="006A26E8">
              <w:rPr>
                <w:b/>
                <w:bCs/>
                <w:szCs w:val="20"/>
              </w:rPr>
              <w:t>Action:</w:t>
            </w:r>
            <w:r w:rsidRPr="006A26E8">
              <w:rPr>
                <w:szCs w:val="20"/>
              </w:rPr>
              <w:t xml:space="preserve"> For each MEF listed in column 1, identify, by title, the successor in the event the person in the Successor #1 is unavailable.</w:t>
            </w:r>
          </w:p>
        </w:tc>
      </w:tr>
      <w:tr w:rsidR="0013555C" w:rsidRPr="006A26E8" w14:paraId="12631E7D" w14:textId="77777777" w:rsidTr="00444CA7">
        <w:trPr>
          <w:cantSplit/>
          <w:trHeight w:val="989"/>
        </w:trPr>
        <w:tc>
          <w:tcPr>
            <w:tcW w:w="1341" w:type="pct"/>
            <w:vMerge w:val="restart"/>
          </w:tcPr>
          <w:p w14:paraId="4275BA10" w14:textId="203DE7E4" w:rsidR="0013555C" w:rsidRPr="006A26E8" w:rsidRDefault="0013555C" w:rsidP="00444CA7">
            <w:pPr>
              <w:pStyle w:val="TableText"/>
            </w:pPr>
            <w:r w:rsidRPr="006A26E8">
              <w:t>Column 4</w:t>
            </w:r>
            <w:r>
              <w:t>-</w:t>
            </w:r>
            <w:r w:rsidRPr="006A26E8">
              <w:t>Successor 3</w:t>
            </w:r>
          </w:p>
        </w:tc>
        <w:tc>
          <w:tcPr>
            <w:tcW w:w="3659" w:type="pct"/>
          </w:tcPr>
          <w:p w14:paraId="396FD5A0" w14:textId="77777777" w:rsidR="0013555C" w:rsidRPr="006A26E8" w:rsidRDefault="0013555C" w:rsidP="00444CA7">
            <w:pPr>
              <w:pStyle w:val="TableText"/>
              <w:rPr>
                <w:b/>
                <w:bCs/>
                <w:szCs w:val="20"/>
              </w:rPr>
            </w:pPr>
            <w:r w:rsidRPr="006A26E8">
              <w:rPr>
                <w:szCs w:val="20"/>
              </w:rPr>
              <w:t xml:space="preserve">In the event the person in the Successor #2 position is unavailable to perform the MEF, an additional successor must be ready to assume the responsibility for the MEF. This successor should have the knowledge, skills, and ability to immediately step in and conduct the MEF. </w:t>
            </w:r>
          </w:p>
        </w:tc>
      </w:tr>
      <w:tr w:rsidR="0013555C" w:rsidRPr="006A26E8" w14:paraId="11A53FAC" w14:textId="77777777" w:rsidTr="00444CA7">
        <w:trPr>
          <w:cantSplit/>
          <w:trHeight w:val="181"/>
        </w:trPr>
        <w:tc>
          <w:tcPr>
            <w:tcW w:w="1341" w:type="pct"/>
            <w:vMerge/>
          </w:tcPr>
          <w:p w14:paraId="7F956032" w14:textId="77777777" w:rsidR="0013555C" w:rsidRPr="006A26E8" w:rsidRDefault="0013555C" w:rsidP="00444CA7">
            <w:pPr>
              <w:pStyle w:val="TableText"/>
            </w:pPr>
          </w:p>
        </w:tc>
        <w:tc>
          <w:tcPr>
            <w:tcW w:w="3659" w:type="pct"/>
            <w:shd w:val="clear" w:color="auto" w:fill="BFBFBF" w:themeFill="background1" w:themeFillShade="BF"/>
          </w:tcPr>
          <w:p w14:paraId="2098669C" w14:textId="77777777" w:rsidR="0013555C" w:rsidRPr="006A26E8" w:rsidRDefault="0013555C" w:rsidP="00444CA7">
            <w:pPr>
              <w:pStyle w:val="TableText"/>
              <w:rPr>
                <w:b/>
                <w:bCs/>
                <w:szCs w:val="20"/>
              </w:rPr>
            </w:pPr>
            <w:r w:rsidRPr="006A26E8">
              <w:rPr>
                <w:b/>
                <w:bCs/>
                <w:szCs w:val="20"/>
              </w:rPr>
              <w:t>Action:</w:t>
            </w:r>
            <w:r w:rsidRPr="006A26E8">
              <w:rPr>
                <w:szCs w:val="20"/>
              </w:rPr>
              <w:t xml:space="preserve"> For each MEF listed in column 1, identify, by title, the successor in the event the person in the Successor #2 is unavailable.</w:t>
            </w:r>
          </w:p>
        </w:tc>
      </w:tr>
      <w:tr w:rsidR="0013555C" w:rsidRPr="006A26E8" w14:paraId="142DF11C" w14:textId="77777777" w:rsidTr="00444CA7">
        <w:trPr>
          <w:cantSplit/>
          <w:trHeight w:val="181"/>
        </w:trPr>
        <w:tc>
          <w:tcPr>
            <w:tcW w:w="1341" w:type="pct"/>
            <w:vMerge w:val="restart"/>
          </w:tcPr>
          <w:p w14:paraId="0B886A87" w14:textId="01F5C962" w:rsidR="0013555C" w:rsidRPr="006A26E8" w:rsidRDefault="0013555C" w:rsidP="00444CA7">
            <w:pPr>
              <w:pStyle w:val="TableText"/>
            </w:pPr>
            <w:r w:rsidRPr="006A26E8">
              <w:t>Column 5-Full or Limited Authority</w:t>
            </w:r>
          </w:p>
        </w:tc>
        <w:tc>
          <w:tcPr>
            <w:tcW w:w="3659" w:type="pct"/>
          </w:tcPr>
          <w:p w14:paraId="0B6B63A2" w14:textId="4D3B66E1" w:rsidR="0013555C" w:rsidRPr="006A26E8" w:rsidRDefault="0013555C" w:rsidP="00444CA7">
            <w:pPr>
              <w:pStyle w:val="TableText"/>
              <w:rPr>
                <w:szCs w:val="20"/>
              </w:rPr>
            </w:pPr>
            <w:r w:rsidRPr="006A26E8">
              <w:rPr>
                <w:szCs w:val="20"/>
              </w:rPr>
              <w:t xml:space="preserve">Identify if the successors have full or limited authority in the event the COOP plan is activated. For those with limited authority, identify the </w:t>
            </w:r>
            <w:r>
              <w:rPr>
                <w:szCs w:val="20"/>
              </w:rPr>
              <w:t>limitations of their</w:t>
            </w:r>
            <w:r w:rsidRPr="006A26E8">
              <w:rPr>
                <w:szCs w:val="20"/>
              </w:rPr>
              <w:t xml:space="preserve"> authority.</w:t>
            </w:r>
          </w:p>
          <w:p w14:paraId="31DA063C" w14:textId="77777777" w:rsidR="0013555C" w:rsidRPr="006A26E8" w:rsidRDefault="0013555C" w:rsidP="00444CA7">
            <w:pPr>
              <w:pStyle w:val="TableText"/>
              <w:rPr>
                <w:szCs w:val="20"/>
              </w:rPr>
            </w:pPr>
            <w:r w:rsidRPr="006A26E8">
              <w:rPr>
                <w:szCs w:val="20"/>
              </w:rPr>
              <w:t>It is not a good idea to select a successor who has limited authority. This could hinder COOP execution.</w:t>
            </w:r>
          </w:p>
        </w:tc>
      </w:tr>
      <w:tr w:rsidR="0013555C" w:rsidRPr="006A26E8" w14:paraId="7125D839" w14:textId="77777777" w:rsidTr="00444CA7">
        <w:trPr>
          <w:cantSplit/>
          <w:trHeight w:val="181"/>
        </w:trPr>
        <w:tc>
          <w:tcPr>
            <w:tcW w:w="1341" w:type="pct"/>
            <w:vMerge/>
          </w:tcPr>
          <w:p w14:paraId="41877352" w14:textId="77777777" w:rsidR="0013555C" w:rsidRPr="006A26E8" w:rsidRDefault="0013555C" w:rsidP="00444CA7">
            <w:pPr>
              <w:pStyle w:val="TableText"/>
            </w:pPr>
          </w:p>
        </w:tc>
        <w:tc>
          <w:tcPr>
            <w:tcW w:w="3659" w:type="pct"/>
            <w:shd w:val="clear" w:color="auto" w:fill="BFBFBF" w:themeFill="background1" w:themeFillShade="BF"/>
          </w:tcPr>
          <w:p w14:paraId="045FFAD1" w14:textId="7AE69B01" w:rsidR="0013555C" w:rsidRPr="006A26E8" w:rsidRDefault="0013555C" w:rsidP="00444CA7">
            <w:pPr>
              <w:pStyle w:val="TableText"/>
              <w:rPr>
                <w:b/>
                <w:bCs/>
                <w:szCs w:val="20"/>
              </w:rPr>
            </w:pPr>
            <w:r w:rsidRPr="006A26E8">
              <w:rPr>
                <w:b/>
                <w:bCs/>
                <w:szCs w:val="20"/>
              </w:rPr>
              <w:t>Action:</w:t>
            </w:r>
            <w:r w:rsidRPr="006A26E8">
              <w:rPr>
                <w:szCs w:val="20"/>
              </w:rPr>
              <w:t xml:space="preserve"> For each successor, identify the breadth and depth of authority </w:t>
            </w:r>
            <w:r>
              <w:rPr>
                <w:szCs w:val="20"/>
              </w:rPr>
              <w:t>during COOP</w:t>
            </w:r>
            <w:r w:rsidRPr="006A26E8">
              <w:rPr>
                <w:szCs w:val="20"/>
              </w:rPr>
              <w:t xml:space="preserve"> activation.</w:t>
            </w:r>
          </w:p>
        </w:tc>
      </w:tr>
      <w:tr w:rsidR="0013555C" w:rsidRPr="006A26E8" w14:paraId="16473389" w14:textId="77777777" w:rsidTr="00444CA7">
        <w:trPr>
          <w:cantSplit/>
          <w:trHeight w:val="181"/>
        </w:trPr>
        <w:tc>
          <w:tcPr>
            <w:tcW w:w="1341" w:type="pct"/>
            <w:vMerge w:val="restart"/>
          </w:tcPr>
          <w:p w14:paraId="53E4FAAB" w14:textId="5597D9A1" w:rsidR="0013555C" w:rsidRPr="006A26E8" w:rsidRDefault="0013555C" w:rsidP="00444CA7">
            <w:pPr>
              <w:pStyle w:val="TableText"/>
            </w:pPr>
            <w:r w:rsidRPr="006A26E8">
              <w:lastRenderedPageBreak/>
              <w:t>Column 6-Type of Authority</w:t>
            </w:r>
          </w:p>
        </w:tc>
        <w:tc>
          <w:tcPr>
            <w:tcW w:w="3659" w:type="pct"/>
          </w:tcPr>
          <w:p w14:paraId="1271449F" w14:textId="77777777" w:rsidR="0013555C" w:rsidRPr="006A26E8" w:rsidRDefault="0013555C" w:rsidP="00444CA7">
            <w:pPr>
              <w:pStyle w:val="TableText"/>
              <w:rPr>
                <w:szCs w:val="20"/>
              </w:rPr>
            </w:pPr>
            <w:r w:rsidRPr="006A26E8">
              <w:rPr>
                <w:szCs w:val="20"/>
              </w:rPr>
              <w:t>Identify the type of authority granted to each successor.</w:t>
            </w:r>
          </w:p>
          <w:p w14:paraId="1E623AB7" w14:textId="77777777" w:rsidR="0013555C" w:rsidRPr="006A26E8" w:rsidRDefault="0013555C" w:rsidP="00C8467E">
            <w:pPr>
              <w:pStyle w:val="BodyText"/>
            </w:pPr>
            <w:r w:rsidRPr="006A26E8">
              <w:rPr>
                <w:b/>
                <w:bCs/>
              </w:rPr>
              <w:t>Emergency authority</w:t>
            </w:r>
            <w:r w:rsidRPr="006A26E8">
              <w:t xml:space="preserve"> refers to the ability to make decisions related to a disruption event, such as deciding whether to activate the COOP plan, deciding whether to evacuate a building, or determining which personnel should report for their duties.</w:t>
            </w:r>
          </w:p>
          <w:p w14:paraId="397345BD" w14:textId="3D84DF23" w:rsidR="0013555C" w:rsidRPr="006A26E8" w:rsidRDefault="0013555C" w:rsidP="00C8467E">
            <w:pPr>
              <w:pStyle w:val="BodyText"/>
            </w:pPr>
            <w:r w:rsidRPr="006A26E8">
              <w:rPr>
                <w:b/>
                <w:bCs/>
              </w:rPr>
              <w:t xml:space="preserve">Administrative authority </w:t>
            </w:r>
            <w:r w:rsidRPr="006A26E8">
              <w:t xml:space="preserve">refers to the ability to make decisions that have effects beyond the duration </w:t>
            </w:r>
            <w:r>
              <w:t>of a disruption</w:t>
            </w:r>
            <w:r w:rsidRPr="006A26E8">
              <w:t xml:space="preserve"> event. Unlike emergency authority, administrative authority does not have a built-in expiration date. Such decisions involve policy determinations and include the hiring and dismissal of employees, allocation of fiscal and non-monetary resources, etc. Statutory or constitutional law may limit the delegation of this kind of authority, and agency counsel may need to be consulted when determining this type of delegation of authority.</w:t>
            </w:r>
          </w:p>
        </w:tc>
      </w:tr>
      <w:tr w:rsidR="0013555C" w:rsidRPr="006A26E8" w14:paraId="6777C421" w14:textId="77777777" w:rsidTr="00444CA7">
        <w:trPr>
          <w:cantSplit/>
          <w:trHeight w:val="181"/>
        </w:trPr>
        <w:tc>
          <w:tcPr>
            <w:tcW w:w="1341" w:type="pct"/>
            <w:vMerge/>
          </w:tcPr>
          <w:p w14:paraId="4490DA5F" w14:textId="77777777" w:rsidR="0013555C" w:rsidRPr="006A26E8" w:rsidRDefault="0013555C" w:rsidP="00444CA7">
            <w:pPr>
              <w:pStyle w:val="TableText"/>
            </w:pPr>
          </w:p>
        </w:tc>
        <w:tc>
          <w:tcPr>
            <w:tcW w:w="3659" w:type="pct"/>
            <w:shd w:val="clear" w:color="auto" w:fill="BFBFBF" w:themeFill="background1" w:themeFillShade="BF"/>
          </w:tcPr>
          <w:p w14:paraId="041652EB" w14:textId="77777777" w:rsidR="0013555C" w:rsidRPr="006A26E8" w:rsidRDefault="0013555C" w:rsidP="00444CA7">
            <w:pPr>
              <w:pStyle w:val="TableText"/>
              <w:rPr>
                <w:b/>
                <w:bCs/>
                <w:szCs w:val="20"/>
              </w:rPr>
            </w:pPr>
            <w:r w:rsidRPr="006A26E8">
              <w:rPr>
                <w:b/>
                <w:bCs/>
                <w:szCs w:val="20"/>
              </w:rPr>
              <w:t>Action:</w:t>
            </w:r>
            <w:r w:rsidRPr="006A26E8">
              <w:rPr>
                <w:szCs w:val="20"/>
              </w:rPr>
              <w:t xml:space="preserve"> For each successor, identify the type of authority during a COOP activation.</w:t>
            </w:r>
          </w:p>
        </w:tc>
      </w:tr>
      <w:tr w:rsidR="0013555C" w:rsidRPr="006A26E8" w14:paraId="3C783547" w14:textId="77777777" w:rsidTr="00444CA7">
        <w:trPr>
          <w:cantSplit/>
          <w:trHeight w:val="181"/>
        </w:trPr>
        <w:tc>
          <w:tcPr>
            <w:tcW w:w="1341" w:type="pct"/>
            <w:vMerge w:val="restart"/>
          </w:tcPr>
          <w:p w14:paraId="78AC201E" w14:textId="77777777" w:rsidR="0013555C" w:rsidRPr="006A26E8" w:rsidRDefault="0013555C" w:rsidP="00444CA7">
            <w:pPr>
              <w:pStyle w:val="TableText"/>
            </w:pPr>
            <w:r w:rsidRPr="006A26E8">
              <w:t>Column 7-MEFs</w:t>
            </w:r>
          </w:p>
        </w:tc>
        <w:tc>
          <w:tcPr>
            <w:tcW w:w="3659" w:type="pct"/>
            <w:shd w:val="clear" w:color="auto" w:fill="FFFFFF" w:themeFill="background1"/>
          </w:tcPr>
          <w:p w14:paraId="7E5921F2" w14:textId="2D711FE7" w:rsidR="0013555C" w:rsidRPr="006A26E8" w:rsidRDefault="0013555C" w:rsidP="00444CA7">
            <w:pPr>
              <w:pStyle w:val="TableText"/>
              <w:rPr>
                <w:b/>
                <w:bCs/>
                <w:szCs w:val="20"/>
              </w:rPr>
            </w:pPr>
            <w:r w:rsidRPr="006A26E8">
              <w:t>MEFs are the bedrock of COOP planning; therefore, they will be included in most tables in this plan.</w:t>
            </w:r>
          </w:p>
        </w:tc>
      </w:tr>
      <w:tr w:rsidR="0013555C" w:rsidRPr="006A26E8" w14:paraId="704CDB09" w14:textId="77777777" w:rsidTr="00444CA7">
        <w:trPr>
          <w:cantSplit/>
          <w:trHeight w:val="181"/>
        </w:trPr>
        <w:tc>
          <w:tcPr>
            <w:tcW w:w="1341" w:type="pct"/>
            <w:vMerge/>
          </w:tcPr>
          <w:p w14:paraId="6AA0C214" w14:textId="77777777" w:rsidR="0013555C" w:rsidRPr="006A26E8" w:rsidRDefault="0013555C" w:rsidP="00444CA7">
            <w:pPr>
              <w:pStyle w:val="TableText"/>
            </w:pPr>
          </w:p>
        </w:tc>
        <w:tc>
          <w:tcPr>
            <w:tcW w:w="3659" w:type="pct"/>
            <w:shd w:val="clear" w:color="auto" w:fill="BFBFBF" w:themeFill="background1" w:themeFillShade="BF"/>
          </w:tcPr>
          <w:p w14:paraId="34425893" w14:textId="7BCAD614" w:rsidR="0013555C" w:rsidRPr="006A26E8" w:rsidRDefault="0013555C" w:rsidP="00444CA7">
            <w:pPr>
              <w:pStyle w:val="TableText"/>
            </w:pPr>
            <w:r w:rsidRPr="006A26E8">
              <w:rPr>
                <w:b/>
                <w:bCs/>
              </w:rPr>
              <w:t>Action:</w:t>
            </w:r>
            <w:r w:rsidRPr="006A26E8">
              <w:t xml:space="preserve"> Copy and paste the MEFs from Table </w:t>
            </w:r>
            <w:r w:rsidR="002025D2">
              <w:t>1</w:t>
            </w:r>
            <w:r w:rsidRPr="006A26E8">
              <w:t xml:space="preserve"> into this column.</w:t>
            </w:r>
          </w:p>
        </w:tc>
      </w:tr>
    </w:tbl>
    <w:p w14:paraId="474C1B85" w14:textId="77777777" w:rsidR="003F2EF7" w:rsidRDefault="003F2EF7">
      <w:pPr>
        <w:sectPr w:rsidR="003F2EF7" w:rsidSect="003F2EF7">
          <w:headerReference w:type="even" r:id="rId34"/>
          <w:headerReference w:type="default" r:id="rId35"/>
          <w:footerReference w:type="even" r:id="rId36"/>
          <w:footerReference w:type="default" r:id="rId37"/>
          <w:pgSz w:w="12240" w:h="15840" w:code="1"/>
          <w:pgMar w:top="1440" w:right="1440" w:bottom="1440" w:left="1440" w:header="720" w:footer="720" w:gutter="0"/>
          <w:cols w:space="720"/>
          <w:docGrid w:linePitch="360"/>
        </w:sectPr>
      </w:pPr>
    </w:p>
    <w:p w14:paraId="2E3229F1" w14:textId="77777777" w:rsidR="003F2EF7" w:rsidRDefault="003F2EF7" w:rsidP="003F2EF7">
      <w:bookmarkStart w:id="31" w:name="_Ref105507372"/>
    </w:p>
    <w:p w14:paraId="4BE40924" w14:textId="127EFF61" w:rsidR="00806A69" w:rsidRPr="006A26E8" w:rsidRDefault="00806A69" w:rsidP="003F2EF7">
      <w:pPr>
        <w:pStyle w:val="Caption"/>
        <w:rPr>
          <w:rFonts w:cstheme="minorBidi"/>
          <w:szCs w:val="24"/>
        </w:rPr>
      </w:pPr>
      <w:bookmarkStart w:id="32" w:name="_Ref105586150"/>
      <w:r>
        <w:t xml:space="preserve">Table </w:t>
      </w:r>
      <w:fldSimple w:instr=" SEQ Table \* ARABIC ">
        <w:r w:rsidR="00AB4DA6">
          <w:rPr>
            <w:noProof/>
          </w:rPr>
          <w:t>2</w:t>
        </w:r>
      </w:fldSimple>
      <w:bookmarkEnd w:id="31"/>
      <w:bookmarkEnd w:id="32"/>
      <w:r>
        <w:t xml:space="preserve">: </w:t>
      </w:r>
      <w:r w:rsidRPr="006A26E8">
        <w:t>Orders of Succession for Missions Essential Functions</w:t>
      </w:r>
    </w:p>
    <w:tbl>
      <w:tblPr>
        <w:tblStyle w:val="TableGrid"/>
        <w:tblW w:w="5000" w:type="pct"/>
        <w:tblLook w:val="04A0" w:firstRow="1" w:lastRow="0" w:firstColumn="1" w:lastColumn="0" w:noHBand="0" w:noVBand="1"/>
      </w:tblPr>
      <w:tblGrid>
        <w:gridCol w:w="1794"/>
        <w:gridCol w:w="1784"/>
        <w:gridCol w:w="1785"/>
        <w:gridCol w:w="1873"/>
        <w:gridCol w:w="1694"/>
        <w:gridCol w:w="1515"/>
        <w:gridCol w:w="2505"/>
      </w:tblGrid>
      <w:tr w:rsidR="003F2EF7" w:rsidRPr="006A26E8" w14:paraId="3A0D0AD6" w14:textId="77777777" w:rsidTr="00444CA7">
        <w:trPr>
          <w:cantSplit/>
          <w:tblHeader/>
        </w:trPr>
        <w:tc>
          <w:tcPr>
            <w:tcW w:w="693" w:type="pct"/>
            <w:shd w:val="clear" w:color="auto" w:fill="236373"/>
            <w:vAlign w:val="center"/>
          </w:tcPr>
          <w:p w14:paraId="063F7FE0" w14:textId="77777777" w:rsidR="00806A69" w:rsidRPr="006A26E8" w:rsidRDefault="00806A69" w:rsidP="00444CA7">
            <w:pPr>
              <w:pStyle w:val="TableHeader"/>
              <w:rPr>
                <w:sz w:val="20"/>
                <w:szCs w:val="20"/>
              </w:rPr>
            </w:pPr>
            <w:r w:rsidRPr="006A26E8">
              <w:rPr>
                <w:sz w:val="20"/>
                <w:szCs w:val="20"/>
              </w:rPr>
              <w:t>Key Positions</w:t>
            </w:r>
            <w:r w:rsidRPr="006A26E8">
              <w:rPr>
                <w:sz w:val="20"/>
                <w:szCs w:val="20"/>
              </w:rPr>
              <w:br/>
              <w:t>(by title)</w:t>
            </w:r>
          </w:p>
        </w:tc>
        <w:tc>
          <w:tcPr>
            <w:tcW w:w="689" w:type="pct"/>
            <w:shd w:val="clear" w:color="auto" w:fill="236373"/>
            <w:vAlign w:val="center"/>
          </w:tcPr>
          <w:p w14:paraId="4D196707" w14:textId="67E1A0C1" w:rsidR="00806A69" w:rsidRPr="006A26E8" w:rsidRDefault="00806A69" w:rsidP="00444CA7">
            <w:pPr>
              <w:pStyle w:val="TableHeader"/>
              <w:rPr>
                <w:sz w:val="20"/>
                <w:szCs w:val="20"/>
              </w:rPr>
            </w:pPr>
            <w:r w:rsidRPr="006A26E8">
              <w:rPr>
                <w:sz w:val="20"/>
                <w:szCs w:val="20"/>
              </w:rPr>
              <w:t>Successor 1</w:t>
            </w:r>
            <w:r w:rsidRPr="006A26E8">
              <w:rPr>
                <w:sz w:val="20"/>
                <w:szCs w:val="20"/>
              </w:rPr>
              <w:br/>
              <w:t>(</w:t>
            </w:r>
            <w:r>
              <w:rPr>
                <w:sz w:val="20"/>
                <w:szCs w:val="20"/>
              </w:rPr>
              <w:t>b</w:t>
            </w:r>
            <w:r w:rsidRPr="006A26E8">
              <w:rPr>
                <w:sz w:val="20"/>
                <w:szCs w:val="20"/>
              </w:rPr>
              <w:t>y Position)</w:t>
            </w:r>
          </w:p>
        </w:tc>
        <w:tc>
          <w:tcPr>
            <w:tcW w:w="689" w:type="pct"/>
            <w:shd w:val="clear" w:color="auto" w:fill="236373"/>
            <w:vAlign w:val="center"/>
          </w:tcPr>
          <w:p w14:paraId="6292494A" w14:textId="55E10306" w:rsidR="00806A69" w:rsidRPr="006A26E8" w:rsidRDefault="00806A69" w:rsidP="00444CA7">
            <w:pPr>
              <w:pStyle w:val="TableHeader"/>
              <w:rPr>
                <w:sz w:val="20"/>
                <w:szCs w:val="20"/>
              </w:rPr>
            </w:pPr>
            <w:r w:rsidRPr="006A26E8">
              <w:rPr>
                <w:sz w:val="20"/>
                <w:szCs w:val="20"/>
              </w:rPr>
              <w:t>Successor 2</w:t>
            </w:r>
            <w:r w:rsidRPr="006A26E8">
              <w:rPr>
                <w:sz w:val="20"/>
                <w:szCs w:val="20"/>
              </w:rPr>
              <w:br/>
              <w:t>(</w:t>
            </w:r>
            <w:r>
              <w:rPr>
                <w:sz w:val="20"/>
                <w:szCs w:val="20"/>
              </w:rPr>
              <w:t>b</w:t>
            </w:r>
            <w:r w:rsidRPr="006A26E8">
              <w:rPr>
                <w:sz w:val="20"/>
                <w:szCs w:val="20"/>
              </w:rPr>
              <w:t>y Position)</w:t>
            </w:r>
          </w:p>
        </w:tc>
        <w:tc>
          <w:tcPr>
            <w:tcW w:w="723" w:type="pct"/>
            <w:shd w:val="clear" w:color="auto" w:fill="236373"/>
            <w:vAlign w:val="center"/>
          </w:tcPr>
          <w:p w14:paraId="21127C3E" w14:textId="343DE123" w:rsidR="00806A69" w:rsidRPr="006A26E8" w:rsidRDefault="00806A69" w:rsidP="00444CA7">
            <w:pPr>
              <w:pStyle w:val="TableHeader"/>
              <w:rPr>
                <w:sz w:val="20"/>
                <w:szCs w:val="20"/>
              </w:rPr>
            </w:pPr>
            <w:r w:rsidRPr="006A26E8">
              <w:rPr>
                <w:sz w:val="20"/>
                <w:szCs w:val="20"/>
              </w:rPr>
              <w:t>Successor 3</w:t>
            </w:r>
            <w:r w:rsidRPr="006A26E8">
              <w:rPr>
                <w:sz w:val="20"/>
                <w:szCs w:val="20"/>
              </w:rPr>
              <w:br/>
              <w:t>(</w:t>
            </w:r>
            <w:r>
              <w:rPr>
                <w:sz w:val="20"/>
                <w:szCs w:val="20"/>
              </w:rPr>
              <w:t>b</w:t>
            </w:r>
            <w:r w:rsidRPr="006A26E8">
              <w:rPr>
                <w:sz w:val="20"/>
                <w:szCs w:val="20"/>
              </w:rPr>
              <w:t>y Position)</w:t>
            </w:r>
          </w:p>
        </w:tc>
        <w:tc>
          <w:tcPr>
            <w:tcW w:w="654" w:type="pct"/>
            <w:shd w:val="clear" w:color="auto" w:fill="236373"/>
            <w:vAlign w:val="center"/>
          </w:tcPr>
          <w:p w14:paraId="5D3520A0" w14:textId="77777777" w:rsidR="00806A69" w:rsidRPr="006A26E8" w:rsidRDefault="00806A69" w:rsidP="00444CA7">
            <w:pPr>
              <w:pStyle w:val="TableHeader"/>
              <w:rPr>
                <w:sz w:val="20"/>
                <w:szCs w:val="20"/>
              </w:rPr>
            </w:pPr>
            <w:r w:rsidRPr="006A26E8">
              <w:rPr>
                <w:sz w:val="20"/>
                <w:szCs w:val="20"/>
              </w:rPr>
              <w:t>Full or Limited Responsibility</w:t>
            </w:r>
          </w:p>
        </w:tc>
        <w:tc>
          <w:tcPr>
            <w:tcW w:w="585" w:type="pct"/>
            <w:shd w:val="clear" w:color="auto" w:fill="236373"/>
            <w:vAlign w:val="center"/>
          </w:tcPr>
          <w:p w14:paraId="5A318C9D" w14:textId="77777777" w:rsidR="00806A69" w:rsidRPr="006A26E8" w:rsidRDefault="00806A69" w:rsidP="00444CA7">
            <w:pPr>
              <w:pStyle w:val="TableHeader"/>
              <w:rPr>
                <w:sz w:val="20"/>
                <w:szCs w:val="20"/>
              </w:rPr>
            </w:pPr>
            <w:r w:rsidRPr="006A26E8">
              <w:rPr>
                <w:sz w:val="20"/>
                <w:szCs w:val="20"/>
              </w:rPr>
              <w:t>Type of Authority</w:t>
            </w:r>
          </w:p>
        </w:tc>
        <w:tc>
          <w:tcPr>
            <w:tcW w:w="967" w:type="pct"/>
            <w:shd w:val="clear" w:color="auto" w:fill="3FABC5"/>
            <w:vAlign w:val="center"/>
          </w:tcPr>
          <w:p w14:paraId="39EC51DB" w14:textId="77777777" w:rsidR="00806A69" w:rsidRPr="006A26E8" w:rsidRDefault="00806A69" w:rsidP="00444CA7">
            <w:pPr>
              <w:pStyle w:val="TableHeader"/>
              <w:rPr>
                <w:sz w:val="20"/>
                <w:szCs w:val="20"/>
              </w:rPr>
            </w:pPr>
            <w:r w:rsidRPr="006A26E8">
              <w:rPr>
                <w:sz w:val="20"/>
                <w:szCs w:val="20"/>
              </w:rPr>
              <w:t>MEF</w:t>
            </w:r>
          </w:p>
        </w:tc>
      </w:tr>
      <w:tr w:rsidR="00806A69" w:rsidRPr="006A26E8" w14:paraId="18A4B32B" w14:textId="77777777" w:rsidTr="00444CA7">
        <w:trPr>
          <w:cantSplit/>
        </w:trPr>
        <w:tc>
          <w:tcPr>
            <w:tcW w:w="693" w:type="pct"/>
          </w:tcPr>
          <w:p w14:paraId="21658A23" w14:textId="77777777" w:rsidR="00806A69" w:rsidRPr="006A26E8" w:rsidRDefault="00806A69" w:rsidP="00444CA7">
            <w:pPr>
              <w:pStyle w:val="TableText"/>
              <w:rPr>
                <w:rFonts w:cs="Segoe UI"/>
                <w:szCs w:val="20"/>
              </w:rPr>
            </w:pPr>
          </w:p>
        </w:tc>
        <w:tc>
          <w:tcPr>
            <w:tcW w:w="689" w:type="pct"/>
          </w:tcPr>
          <w:p w14:paraId="4F7124C0" w14:textId="77777777" w:rsidR="00806A69" w:rsidRPr="006A26E8" w:rsidRDefault="00806A69" w:rsidP="00444CA7">
            <w:pPr>
              <w:pStyle w:val="TableText"/>
              <w:rPr>
                <w:rFonts w:cs="Segoe UI"/>
                <w:szCs w:val="20"/>
              </w:rPr>
            </w:pPr>
          </w:p>
        </w:tc>
        <w:tc>
          <w:tcPr>
            <w:tcW w:w="689" w:type="pct"/>
          </w:tcPr>
          <w:p w14:paraId="429BB0E4" w14:textId="77777777" w:rsidR="00806A69" w:rsidRPr="006A26E8" w:rsidRDefault="00806A69" w:rsidP="00444CA7">
            <w:pPr>
              <w:pStyle w:val="TableText"/>
              <w:rPr>
                <w:rFonts w:cs="Segoe UI"/>
                <w:szCs w:val="20"/>
              </w:rPr>
            </w:pPr>
          </w:p>
        </w:tc>
        <w:tc>
          <w:tcPr>
            <w:tcW w:w="723" w:type="pct"/>
          </w:tcPr>
          <w:p w14:paraId="69DDFE2E" w14:textId="77777777" w:rsidR="00806A69" w:rsidRPr="006A26E8" w:rsidRDefault="00806A69" w:rsidP="00444CA7">
            <w:pPr>
              <w:pStyle w:val="TableText"/>
              <w:rPr>
                <w:rFonts w:cs="Segoe UI"/>
                <w:szCs w:val="20"/>
              </w:rPr>
            </w:pPr>
          </w:p>
        </w:tc>
        <w:tc>
          <w:tcPr>
            <w:tcW w:w="654" w:type="pct"/>
          </w:tcPr>
          <w:p w14:paraId="046D255F" w14:textId="77777777" w:rsidR="00806A69" w:rsidRPr="006A26E8" w:rsidRDefault="00806A69" w:rsidP="00444CA7">
            <w:pPr>
              <w:pStyle w:val="TableText"/>
              <w:rPr>
                <w:rFonts w:cs="Segoe UI"/>
                <w:szCs w:val="20"/>
              </w:rPr>
            </w:pPr>
          </w:p>
        </w:tc>
        <w:tc>
          <w:tcPr>
            <w:tcW w:w="585" w:type="pct"/>
          </w:tcPr>
          <w:p w14:paraId="6A3F6E3F" w14:textId="77777777" w:rsidR="00806A69" w:rsidRPr="006A26E8" w:rsidRDefault="00806A69" w:rsidP="00444CA7">
            <w:pPr>
              <w:pStyle w:val="TableText"/>
              <w:rPr>
                <w:rFonts w:cs="Segoe UI"/>
                <w:szCs w:val="20"/>
              </w:rPr>
            </w:pPr>
          </w:p>
        </w:tc>
        <w:tc>
          <w:tcPr>
            <w:tcW w:w="967" w:type="pct"/>
          </w:tcPr>
          <w:p w14:paraId="1E7564B2" w14:textId="77777777" w:rsidR="00806A69" w:rsidRPr="006A26E8" w:rsidRDefault="00806A69" w:rsidP="00444CA7">
            <w:pPr>
              <w:pStyle w:val="TableText"/>
              <w:rPr>
                <w:rFonts w:cs="Segoe UI"/>
                <w:szCs w:val="20"/>
              </w:rPr>
            </w:pPr>
          </w:p>
        </w:tc>
      </w:tr>
      <w:tr w:rsidR="00806A69" w:rsidRPr="006A26E8" w14:paraId="1ED7CB5B" w14:textId="77777777" w:rsidTr="00444CA7">
        <w:trPr>
          <w:cantSplit/>
        </w:trPr>
        <w:tc>
          <w:tcPr>
            <w:tcW w:w="693" w:type="pct"/>
          </w:tcPr>
          <w:p w14:paraId="017A3C6F" w14:textId="77777777" w:rsidR="00806A69" w:rsidRPr="006A26E8" w:rsidRDefault="00806A69" w:rsidP="00444CA7">
            <w:pPr>
              <w:pStyle w:val="TableText"/>
              <w:rPr>
                <w:rFonts w:cs="Segoe UI"/>
                <w:szCs w:val="20"/>
              </w:rPr>
            </w:pPr>
          </w:p>
        </w:tc>
        <w:tc>
          <w:tcPr>
            <w:tcW w:w="689" w:type="pct"/>
          </w:tcPr>
          <w:p w14:paraId="496D3090" w14:textId="77777777" w:rsidR="00806A69" w:rsidRPr="006A26E8" w:rsidRDefault="00806A69" w:rsidP="00444CA7">
            <w:pPr>
              <w:pStyle w:val="TableText"/>
              <w:rPr>
                <w:rFonts w:cs="Segoe UI"/>
                <w:szCs w:val="20"/>
              </w:rPr>
            </w:pPr>
          </w:p>
        </w:tc>
        <w:tc>
          <w:tcPr>
            <w:tcW w:w="689" w:type="pct"/>
          </w:tcPr>
          <w:p w14:paraId="7CECCDAA" w14:textId="77777777" w:rsidR="00806A69" w:rsidRPr="006A26E8" w:rsidRDefault="00806A69" w:rsidP="00444CA7">
            <w:pPr>
              <w:pStyle w:val="TableText"/>
              <w:rPr>
                <w:rFonts w:cs="Segoe UI"/>
                <w:szCs w:val="20"/>
              </w:rPr>
            </w:pPr>
          </w:p>
        </w:tc>
        <w:tc>
          <w:tcPr>
            <w:tcW w:w="723" w:type="pct"/>
          </w:tcPr>
          <w:p w14:paraId="239AF7C2" w14:textId="77777777" w:rsidR="00806A69" w:rsidRPr="006A26E8" w:rsidRDefault="00806A69" w:rsidP="00444CA7">
            <w:pPr>
              <w:pStyle w:val="TableText"/>
              <w:rPr>
                <w:rFonts w:cs="Segoe UI"/>
                <w:szCs w:val="20"/>
              </w:rPr>
            </w:pPr>
          </w:p>
        </w:tc>
        <w:tc>
          <w:tcPr>
            <w:tcW w:w="654" w:type="pct"/>
          </w:tcPr>
          <w:p w14:paraId="0B1F90D7" w14:textId="77777777" w:rsidR="00806A69" w:rsidRPr="006A26E8" w:rsidRDefault="00806A69" w:rsidP="00444CA7">
            <w:pPr>
              <w:pStyle w:val="TableText"/>
              <w:rPr>
                <w:rFonts w:cs="Segoe UI"/>
                <w:szCs w:val="20"/>
              </w:rPr>
            </w:pPr>
          </w:p>
        </w:tc>
        <w:tc>
          <w:tcPr>
            <w:tcW w:w="585" w:type="pct"/>
          </w:tcPr>
          <w:p w14:paraId="550446E5" w14:textId="77777777" w:rsidR="00806A69" w:rsidRPr="006A26E8" w:rsidRDefault="00806A69" w:rsidP="00444CA7">
            <w:pPr>
              <w:pStyle w:val="TableText"/>
              <w:rPr>
                <w:rFonts w:cs="Segoe UI"/>
                <w:szCs w:val="20"/>
              </w:rPr>
            </w:pPr>
          </w:p>
        </w:tc>
        <w:tc>
          <w:tcPr>
            <w:tcW w:w="967" w:type="pct"/>
          </w:tcPr>
          <w:p w14:paraId="2020A146" w14:textId="77777777" w:rsidR="00806A69" w:rsidRPr="006A26E8" w:rsidRDefault="00806A69" w:rsidP="00444CA7">
            <w:pPr>
              <w:pStyle w:val="TableText"/>
              <w:rPr>
                <w:rFonts w:cs="Segoe UI"/>
                <w:szCs w:val="20"/>
              </w:rPr>
            </w:pPr>
          </w:p>
        </w:tc>
      </w:tr>
      <w:tr w:rsidR="00806A69" w:rsidRPr="006A26E8" w14:paraId="42AFA9E1" w14:textId="77777777" w:rsidTr="00444CA7">
        <w:trPr>
          <w:cantSplit/>
        </w:trPr>
        <w:tc>
          <w:tcPr>
            <w:tcW w:w="693" w:type="pct"/>
          </w:tcPr>
          <w:p w14:paraId="57A11C20" w14:textId="77777777" w:rsidR="00806A69" w:rsidRPr="006A26E8" w:rsidRDefault="00806A69" w:rsidP="00444CA7">
            <w:pPr>
              <w:pStyle w:val="TableText"/>
              <w:rPr>
                <w:rFonts w:cs="Segoe UI"/>
                <w:szCs w:val="20"/>
              </w:rPr>
            </w:pPr>
          </w:p>
        </w:tc>
        <w:tc>
          <w:tcPr>
            <w:tcW w:w="689" w:type="pct"/>
          </w:tcPr>
          <w:p w14:paraId="5AC0EF0F" w14:textId="77777777" w:rsidR="00806A69" w:rsidRPr="006A26E8" w:rsidRDefault="00806A69" w:rsidP="00444CA7">
            <w:pPr>
              <w:pStyle w:val="TableText"/>
              <w:rPr>
                <w:rFonts w:cs="Segoe UI"/>
                <w:szCs w:val="20"/>
              </w:rPr>
            </w:pPr>
          </w:p>
        </w:tc>
        <w:tc>
          <w:tcPr>
            <w:tcW w:w="689" w:type="pct"/>
          </w:tcPr>
          <w:p w14:paraId="36A000D2" w14:textId="77777777" w:rsidR="00806A69" w:rsidRPr="006A26E8" w:rsidRDefault="00806A69" w:rsidP="00444CA7">
            <w:pPr>
              <w:pStyle w:val="TableText"/>
              <w:rPr>
                <w:rFonts w:cs="Segoe UI"/>
                <w:szCs w:val="20"/>
              </w:rPr>
            </w:pPr>
          </w:p>
        </w:tc>
        <w:tc>
          <w:tcPr>
            <w:tcW w:w="723" w:type="pct"/>
          </w:tcPr>
          <w:p w14:paraId="334C411F" w14:textId="77777777" w:rsidR="00806A69" w:rsidRPr="006A26E8" w:rsidRDefault="00806A69" w:rsidP="00444CA7">
            <w:pPr>
              <w:pStyle w:val="TableText"/>
              <w:rPr>
                <w:rFonts w:cs="Segoe UI"/>
                <w:szCs w:val="20"/>
              </w:rPr>
            </w:pPr>
          </w:p>
        </w:tc>
        <w:tc>
          <w:tcPr>
            <w:tcW w:w="654" w:type="pct"/>
          </w:tcPr>
          <w:p w14:paraId="0F6B0B05" w14:textId="77777777" w:rsidR="00806A69" w:rsidRPr="006A26E8" w:rsidRDefault="00806A69" w:rsidP="00444CA7">
            <w:pPr>
              <w:pStyle w:val="TableText"/>
              <w:rPr>
                <w:rFonts w:cs="Segoe UI"/>
                <w:szCs w:val="20"/>
              </w:rPr>
            </w:pPr>
          </w:p>
        </w:tc>
        <w:tc>
          <w:tcPr>
            <w:tcW w:w="585" w:type="pct"/>
          </w:tcPr>
          <w:p w14:paraId="1892809B" w14:textId="77777777" w:rsidR="00806A69" w:rsidRPr="006A26E8" w:rsidRDefault="00806A69" w:rsidP="00444CA7">
            <w:pPr>
              <w:pStyle w:val="TableText"/>
              <w:rPr>
                <w:rFonts w:cs="Segoe UI"/>
                <w:szCs w:val="20"/>
              </w:rPr>
            </w:pPr>
          </w:p>
        </w:tc>
        <w:tc>
          <w:tcPr>
            <w:tcW w:w="967" w:type="pct"/>
          </w:tcPr>
          <w:p w14:paraId="475C8037" w14:textId="77777777" w:rsidR="00806A69" w:rsidRPr="006A26E8" w:rsidRDefault="00806A69" w:rsidP="00444CA7">
            <w:pPr>
              <w:pStyle w:val="TableText"/>
              <w:rPr>
                <w:rFonts w:cs="Segoe UI"/>
                <w:szCs w:val="20"/>
              </w:rPr>
            </w:pPr>
          </w:p>
        </w:tc>
      </w:tr>
      <w:tr w:rsidR="00806A69" w:rsidRPr="006A26E8" w14:paraId="2C08C4D9" w14:textId="77777777" w:rsidTr="00444CA7">
        <w:trPr>
          <w:cantSplit/>
        </w:trPr>
        <w:tc>
          <w:tcPr>
            <w:tcW w:w="693" w:type="pct"/>
          </w:tcPr>
          <w:p w14:paraId="6814E5CB" w14:textId="77777777" w:rsidR="00806A69" w:rsidRPr="006A26E8" w:rsidRDefault="00806A69" w:rsidP="00444CA7">
            <w:pPr>
              <w:pStyle w:val="TableText"/>
              <w:rPr>
                <w:rFonts w:cs="Segoe UI"/>
                <w:szCs w:val="20"/>
              </w:rPr>
            </w:pPr>
          </w:p>
        </w:tc>
        <w:tc>
          <w:tcPr>
            <w:tcW w:w="689" w:type="pct"/>
          </w:tcPr>
          <w:p w14:paraId="04C07A69" w14:textId="77777777" w:rsidR="00806A69" w:rsidRPr="006A26E8" w:rsidRDefault="00806A69" w:rsidP="00444CA7">
            <w:pPr>
              <w:pStyle w:val="TableText"/>
              <w:rPr>
                <w:rFonts w:cs="Segoe UI"/>
                <w:szCs w:val="20"/>
              </w:rPr>
            </w:pPr>
          </w:p>
        </w:tc>
        <w:tc>
          <w:tcPr>
            <w:tcW w:w="689" w:type="pct"/>
          </w:tcPr>
          <w:p w14:paraId="6724C391" w14:textId="77777777" w:rsidR="00806A69" w:rsidRPr="006A26E8" w:rsidRDefault="00806A69" w:rsidP="00444CA7">
            <w:pPr>
              <w:pStyle w:val="TableText"/>
              <w:rPr>
                <w:rFonts w:cs="Segoe UI"/>
                <w:szCs w:val="20"/>
              </w:rPr>
            </w:pPr>
          </w:p>
        </w:tc>
        <w:tc>
          <w:tcPr>
            <w:tcW w:w="723" w:type="pct"/>
          </w:tcPr>
          <w:p w14:paraId="086F7F13" w14:textId="77777777" w:rsidR="00806A69" w:rsidRPr="006A26E8" w:rsidRDefault="00806A69" w:rsidP="00444CA7">
            <w:pPr>
              <w:pStyle w:val="TableText"/>
              <w:rPr>
                <w:rFonts w:cs="Segoe UI"/>
                <w:szCs w:val="20"/>
              </w:rPr>
            </w:pPr>
          </w:p>
        </w:tc>
        <w:tc>
          <w:tcPr>
            <w:tcW w:w="654" w:type="pct"/>
          </w:tcPr>
          <w:p w14:paraId="386AB6DF" w14:textId="77777777" w:rsidR="00806A69" w:rsidRPr="006A26E8" w:rsidRDefault="00806A69" w:rsidP="00444CA7">
            <w:pPr>
              <w:pStyle w:val="TableText"/>
              <w:rPr>
                <w:rFonts w:cs="Segoe UI"/>
                <w:szCs w:val="20"/>
              </w:rPr>
            </w:pPr>
          </w:p>
        </w:tc>
        <w:tc>
          <w:tcPr>
            <w:tcW w:w="585" w:type="pct"/>
          </w:tcPr>
          <w:p w14:paraId="70F660FA" w14:textId="77777777" w:rsidR="00806A69" w:rsidRPr="006A26E8" w:rsidRDefault="00806A69" w:rsidP="00444CA7">
            <w:pPr>
              <w:pStyle w:val="TableText"/>
              <w:rPr>
                <w:rFonts w:cs="Segoe UI"/>
                <w:szCs w:val="20"/>
              </w:rPr>
            </w:pPr>
          </w:p>
        </w:tc>
        <w:tc>
          <w:tcPr>
            <w:tcW w:w="967" w:type="pct"/>
          </w:tcPr>
          <w:p w14:paraId="36F33A1A" w14:textId="77777777" w:rsidR="00806A69" w:rsidRPr="006A26E8" w:rsidRDefault="00806A69" w:rsidP="00444CA7">
            <w:pPr>
              <w:pStyle w:val="TableText"/>
              <w:rPr>
                <w:rFonts w:cs="Segoe UI"/>
                <w:szCs w:val="20"/>
              </w:rPr>
            </w:pPr>
          </w:p>
        </w:tc>
      </w:tr>
    </w:tbl>
    <w:p w14:paraId="63823D9D" w14:textId="44F2BB07" w:rsidR="00F31201" w:rsidRPr="006A26E8" w:rsidRDefault="00F31201" w:rsidP="00C8467E">
      <w:pPr>
        <w:pStyle w:val="BodyText"/>
      </w:pPr>
    </w:p>
    <w:p w14:paraId="4763267B" w14:textId="69EB2278" w:rsidR="00D86497" w:rsidRPr="006A26E8" w:rsidRDefault="00D86497" w:rsidP="00C8467E">
      <w:pPr>
        <w:pStyle w:val="BodyText"/>
      </w:pPr>
    </w:p>
    <w:p w14:paraId="7C9638CC" w14:textId="77777777" w:rsidR="00D86497" w:rsidRPr="006A26E8" w:rsidRDefault="00D86497" w:rsidP="00C8467E">
      <w:pPr>
        <w:pStyle w:val="BodyText"/>
      </w:pPr>
    </w:p>
    <w:p w14:paraId="6786FF07" w14:textId="77777777" w:rsidR="001A3F73" w:rsidRDefault="00AD5D0E">
      <w:pPr>
        <w:sectPr w:rsidR="001A3F73" w:rsidSect="003F2EF7">
          <w:pgSz w:w="15840" w:h="12240" w:orient="landscape" w:code="1"/>
          <w:pgMar w:top="1440" w:right="1440" w:bottom="1440" w:left="1440" w:header="720" w:footer="720" w:gutter="0"/>
          <w:cols w:space="720"/>
          <w:docGrid w:linePitch="360"/>
        </w:sectPr>
      </w:pPr>
      <w:bookmarkStart w:id="33" w:name="_Ref95302003"/>
      <w:bookmarkStart w:id="34" w:name="_Hlk93564417"/>
      <w:r w:rsidRPr="006A26E8">
        <w:br w:type="page"/>
      </w:r>
    </w:p>
    <w:p w14:paraId="50C4FF33" w14:textId="77777777" w:rsidR="000E0F9C" w:rsidRPr="006A26E8" w:rsidRDefault="000E0F9C" w:rsidP="000E0F9C">
      <w:pPr>
        <w:pStyle w:val="Heading1"/>
      </w:pPr>
      <w:bookmarkStart w:id="35" w:name="_Ref50121210"/>
      <w:bookmarkStart w:id="36" w:name="_Toc52446829"/>
      <w:bookmarkStart w:id="37" w:name="_Toc105755585"/>
      <w:bookmarkEnd w:id="33"/>
      <w:bookmarkEnd w:id="34"/>
      <w:r w:rsidRPr="006A26E8">
        <w:lastRenderedPageBreak/>
        <w:t>Devolution</w:t>
      </w:r>
      <w:bookmarkEnd w:id="35"/>
      <w:bookmarkEnd w:id="36"/>
      <w:bookmarkEnd w:id="37"/>
    </w:p>
    <w:p w14:paraId="307F33A6" w14:textId="2C95E742" w:rsidR="000E0F9C" w:rsidRPr="006A26E8" w:rsidRDefault="000E0F9C" w:rsidP="00C8467E">
      <w:pPr>
        <w:pStyle w:val="BodyText"/>
        <w:rPr>
          <w:bCs/>
        </w:rPr>
      </w:pPr>
      <w:bookmarkStart w:id="38" w:name="_Hlk62141587"/>
      <w:r w:rsidRPr="006A26E8">
        <w:t xml:space="preserve">In the event </w:t>
      </w:r>
      <w:r w:rsidR="00AD5D0E" w:rsidRPr="006A26E8">
        <w:rPr>
          <w:highlight w:val="yellow"/>
        </w:rPr>
        <w:t>(Agency Name)</w:t>
      </w:r>
      <w:r w:rsidR="003E1703" w:rsidRPr="006A26E8">
        <w:t xml:space="preserve"> were to experience a total dismantlement of </w:t>
      </w:r>
      <w:r w:rsidR="009C280F">
        <w:t>management, staff, and</w:t>
      </w:r>
      <w:r w:rsidR="003E1703" w:rsidRPr="006A26E8">
        <w:t xml:space="preserve"> facility, such that MEFs could not be performed,</w:t>
      </w:r>
      <w:r w:rsidRPr="006A26E8">
        <w:t xml:space="preserve"> these responsibilities will be transferred through the devolution of control and direction. Control and direction may be devolved to departments, agencies, or individuals depending on </w:t>
      </w:r>
      <w:r w:rsidR="009C280F">
        <w:t xml:space="preserve">the </w:t>
      </w:r>
      <w:r w:rsidR="009C280F" w:rsidRPr="006A26E8">
        <w:t>actions</w:t>
      </w:r>
      <w:r w:rsidRPr="006A26E8">
        <w:t xml:space="preserve"> </w:t>
      </w:r>
      <w:r w:rsidR="009C280F" w:rsidRPr="006A26E8">
        <w:t>required</w:t>
      </w:r>
      <w:r w:rsidRPr="006A26E8">
        <w:t xml:space="preserve">. </w:t>
      </w:r>
      <w:r w:rsidR="00C8467E">
        <w:fldChar w:fldCharType="begin"/>
      </w:r>
      <w:r w:rsidR="00C8467E">
        <w:instrText xml:space="preserve"> REF _Ref105586257 \h </w:instrText>
      </w:r>
      <w:r w:rsidR="00C8467E">
        <w:fldChar w:fldCharType="separate"/>
      </w:r>
      <w:r w:rsidR="00C8467E">
        <w:t xml:space="preserve">Table </w:t>
      </w:r>
      <w:r w:rsidR="00C8467E">
        <w:rPr>
          <w:noProof/>
        </w:rPr>
        <w:t>3</w:t>
      </w:r>
      <w:r w:rsidR="00C8467E">
        <w:fldChar w:fldCharType="end"/>
      </w:r>
      <w:r w:rsidR="00C8467E">
        <w:t xml:space="preserve"> </w:t>
      </w:r>
      <w:r w:rsidRPr="006A26E8">
        <w:t xml:space="preserve">designates </w:t>
      </w:r>
      <w:r w:rsidR="009C280F">
        <w:t>individuals, agencies, or organizations that</w:t>
      </w:r>
      <w:r w:rsidRPr="006A26E8">
        <w:t xml:space="preserve"> would take on MEFs along with providing an approach </w:t>
      </w:r>
      <w:r w:rsidR="00DB1B87" w:rsidRPr="006A26E8">
        <w:t xml:space="preserve">for </w:t>
      </w:r>
      <w:r w:rsidRPr="006A26E8">
        <w:t>acquiring requisite equipment, supplies, and applications</w:t>
      </w:r>
      <w:r w:rsidR="003E1703" w:rsidRPr="006A26E8">
        <w:t>.</w:t>
      </w:r>
      <w:r w:rsidRPr="006A26E8">
        <w:t xml:space="preserve"> Regular efforts should be made to train identified </w:t>
      </w:r>
      <w:r w:rsidR="009C280F">
        <w:t>individuals, agencies, or organizations that</w:t>
      </w:r>
      <w:r w:rsidRPr="006A26E8">
        <w:t xml:space="preserve"> will support MEFs during an enactment of devolution of control and direction.</w:t>
      </w:r>
    </w:p>
    <w:p w14:paraId="1B871301" w14:textId="074A45DC" w:rsidR="007F33AF" w:rsidRPr="006A26E8" w:rsidRDefault="00F91A7F" w:rsidP="00C8467E">
      <w:pPr>
        <w:pStyle w:val="BodyText"/>
      </w:pPr>
      <w:r w:rsidRPr="006A26E8">
        <w:t xml:space="preserve">Future planning efforts should build training and agreements to validate and </w:t>
      </w:r>
      <w:r w:rsidR="009C280F">
        <w:t>support the devolution</w:t>
      </w:r>
      <w:r w:rsidRPr="006A26E8">
        <w:t xml:space="preserve"> assumptions made in this document. </w:t>
      </w:r>
    </w:p>
    <w:tbl>
      <w:tblPr>
        <w:tblStyle w:val="TableGrid"/>
        <w:tblW w:w="5000" w:type="pct"/>
        <w:tblLook w:val="04A0" w:firstRow="1" w:lastRow="0" w:firstColumn="1" w:lastColumn="0" w:noHBand="0" w:noVBand="1"/>
      </w:tblPr>
      <w:tblGrid>
        <w:gridCol w:w="2508"/>
        <w:gridCol w:w="6842"/>
      </w:tblGrid>
      <w:tr w:rsidR="00ED6D0C" w:rsidRPr="006A26E8" w14:paraId="34AF131F" w14:textId="77777777" w:rsidTr="00225B6F">
        <w:trPr>
          <w:cantSplit/>
          <w:tblHeader/>
        </w:trPr>
        <w:tc>
          <w:tcPr>
            <w:tcW w:w="5000" w:type="pct"/>
            <w:gridSpan w:val="2"/>
            <w:shd w:val="clear" w:color="auto" w:fill="236373"/>
            <w:vAlign w:val="center"/>
          </w:tcPr>
          <w:p w14:paraId="0FEA9050" w14:textId="44C60CD8" w:rsidR="00ED6D0C" w:rsidRPr="006A26E8" w:rsidRDefault="00ED6D0C" w:rsidP="00225B6F">
            <w:pPr>
              <w:pStyle w:val="TableHeader"/>
            </w:pPr>
            <w:r w:rsidRPr="006A26E8">
              <w:t xml:space="preserve">Instructions for Completing </w:t>
            </w:r>
            <w:r w:rsidR="00C8467E">
              <w:fldChar w:fldCharType="begin"/>
            </w:r>
            <w:r w:rsidR="00C8467E">
              <w:instrText xml:space="preserve"> REF _Ref105586257 \h </w:instrText>
            </w:r>
            <w:r w:rsidR="00C8467E">
              <w:fldChar w:fldCharType="separate"/>
            </w:r>
            <w:r w:rsidR="00C8467E">
              <w:t xml:space="preserve">Table </w:t>
            </w:r>
            <w:r w:rsidR="00C8467E">
              <w:rPr>
                <w:noProof/>
              </w:rPr>
              <w:t>3</w:t>
            </w:r>
            <w:r w:rsidR="00C8467E">
              <w:fldChar w:fldCharType="end"/>
            </w:r>
            <w:r w:rsidR="00C8467E">
              <w:t xml:space="preserve"> – </w:t>
            </w:r>
            <w:r w:rsidRPr="006A26E8">
              <w:t>TO BE DELETED AFTER COMPLETION</w:t>
            </w:r>
          </w:p>
        </w:tc>
      </w:tr>
      <w:tr w:rsidR="00ED6D0C" w:rsidRPr="006A26E8" w14:paraId="31AFC095" w14:textId="77777777" w:rsidTr="00225B6F">
        <w:trPr>
          <w:cantSplit/>
          <w:tblHeader/>
        </w:trPr>
        <w:tc>
          <w:tcPr>
            <w:tcW w:w="1341" w:type="pct"/>
            <w:shd w:val="clear" w:color="auto" w:fill="236373"/>
            <w:vAlign w:val="center"/>
          </w:tcPr>
          <w:p w14:paraId="3B7D5FBC" w14:textId="77777777" w:rsidR="00ED6D0C" w:rsidRPr="006A26E8" w:rsidRDefault="00ED6D0C" w:rsidP="00225B6F">
            <w:pPr>
              <w:pStyle w:val="TableHeader"/>
            </w:pPr>
            <w:r w:rsidRPr="006A26E8">
              <w:t>Column</w:t>
            </w:r>
          </w:p>
        </w:tc>
        <w:tc>
          <w:tcPr>
            <w:tcW w:w="3659" w:type="pct"/>
            <w:shd w:val="clear" w:color="auto" w:fill="236373"/>
            <w:vAlign w:val="center"/>
          </w:tcPr>
          <w:p w14:paraId="53CE701C" w14:textId="77777777" w:rsidR="00ED6D0C" w:rsidRPr="006A26E8" w:rsidRDefault="00ED6D0C" w:rsidP="00225B6F">
            <w:pPr>
              <w:pStyle w:val="TableHeader"/>
            </w:pPr>
            <w:r w:rsidRPr="006A26E8">
              <w:t>Instructions</w:t>
            </w:r>
          </w:p>
        </w:tc>
      </w:tr>
      <w:tr w:rsidR="004575F0" w:rsidRPr="006A26E8" w14:paraId="7D265C06" w14:textId="77777777" w:rsidTr="00225B6F">
        <w:trPr>
          <w:cantSplit/>
          <w:trHeight w:val="710"/>
        </w:trPr>
        <w:tc>
          <w:tcPr>
            <w:tcW w:w="1341" w:type="pct"/>
            <w:vMerge w:val="restart"/>
          </w:tcPr>
          <w:p w14:paraId="3E7BE8E0" w14:textId="00E60702" w:rsidR="004575F0" w:rsidRPr="006A26E8" w:rsidRDefault="004575F0" w:rsidP="004575F0">
            <w:pPr>
              <w:pStyle w:val="TableText"/>
            </w:pPr>
            <w:r w:rsidRPr="006A26E8">
              <w:t>Column 1-MEFs</w:t>
            </w:r>
          </w:p>
        </w:tc>
        <w:tc>
          <w:tcPr>
            <w:tcW w:w="3659" w:type="pct"/>
          </w:tcPr>
          <w:p w14:paraId="32A19D90" w14:textId="112077BB" w:rsidR="004575F0" w:rsidRPr="006A26E8" w:rsidRDefault="004575F0" w:rsidP="00BC7B44">
            <w:pPr>
              <w:pStyle w:val="TableText"/>
            </w:pPr>
            <w:r w:rsidRPr="006A26E8">
              <w:t xml:space="preserve">MEFs are the bedrock of COOP planning; therefore, they </w:t>
            </w:r>
            <w:r w:rsidR="00BC7B44">
              <w:t xml:space="preserve">are </w:t>
            </w:r>
            <w:r w:rsidRPr="006A26E8">
              <w:t>included in most tables in this plan.</w:t>
            </w:r>
          </w:p>
        </w:tc>
      </w:tr>
      <w:tr w:rsidR="004575F0" w:rsidRPr="006A26E8" w14:paraId="343F9DF6" w14:textId="77777777" w:rsidTr="00225B6F">
        <w:trPr>
          <w:cantSplit/>
          <w:trHeight w:val="593"/>
        </w:trPr>
        <w:tc>
          <w:tcPr>
            <w:tcW w:w="1341" w:type="pct"/>
            <w:vMerge/>
          </w:tcPr>
          <w:p w14:paraId="43A553A8" w14:textId="77777777" w:rsidR="004575F0" w:rsidRPr="006A26E8" w:rsidRDefault="004575F0" w:rsidP="004575F0">
            <w:pPr>
              <w:pStyle w:val="TableText"/>
            </w:pPr>
          </w:p>
        </w:tc>
        <w:tc>
          <w:tcPr>
            <w:tcW w:w="3659" w:type="pct"/>
            <w:shd w:val="clear" w:color="auto" w:fill="BFBFBF" w:themeFill="background1" w:themeFillShade="BF"/>
          </w:tcPr>
          <w:p w14:paraId="38872913" w14:textId="0BD4E2A5" w:rsidR="004575F0" w:rsidRPr="006A26E8" w:rsidRDefault="004575F0" w:rsidP="004575F0">
            <w:pPr>
              <w:pStyle w:val="TableText"/>
              <w:rPr>
                <w:szCs w:val="20"/>
              </w:rPr>
            </w:pPr>
            <w:r w:rsidRPr="006A26E8">
              <w:rPr>
                <w:b/>
                <w:bCs/>
              </w:rPr>
              <w:t>Action:</w:t>
            </w:r>
            <w:r w:rsidRPr="006A26E8">
              <w:t xml:space="preserve"> Copy and paste the MEFs from </w:t>
            </w:r>
            <w:r w:rsidR="00BC7B44">
              <w:fldChar w:fldCharType="begin"/>
            </w:r>
            <w:r w:rsidR="00BC7B44">
              <w:instrText xml:space="preserve"> REF _Ref105506880 \h </w:instrText>
            </w:r>
            <w:r w:rsidR="00BC7B44">
              <w:fldChar w:fldCharType="separate"/>
            </w:r>
            <w:r w:rsidR="00BC7B44">
              <w:t xml:space="preserve">Table </w:t>
            </w:r>
            <w:r w:rsidR="00BC7B44">
              <w:rPr>
                <w:noProof/>
              </w:rPr>
              <w:t>1</w:t>
            </w:r>
            <w:r w:rsidR="00BC7B44">
              <w:fldChar w:fldCharType="end"/>
            </w:r>
            <w:r w:rsidR="00BC7B44">
              <w:t xml:space="preserve"> </w:t>
            </w:r>
            <w:r w:rsidRPr="006A26E8">
              <w:t>into this column.</w:t>
            </w:r>
          </w:p>
        </w:tc>
      </w:tr>
      <w:tr w:rsidR="00ED6D0C" w:rsidRPr="006A26E8" w14:paraId="154FA325" w14:textId="77777777" w:rsidTr="00225B6F">
        <w:trPr>
          <w:cantSplit/>
          <w:trHeight w:val="605"/>
        </w:trPr>
        <w:tc>
          <w:tcPr>
            <w:tcW w:w="1341" w:type="pct"/>
            <w:vMerge w:val="restart"/>
          </w:tcPr>
          <w:p w14:paraId="079BBAF7" w14:textId="0F52656D" w:rsidR="00ED6D0C" w:rsidRPr="006A26E8" w:rsidRDefault="00ED6D0C" w:rsidP="00225B6F">
            <w:pPr>
              <w:pStyle w:val="TableText"/>
            </w:pPr>
            <w:r w:rsidRPr="006A26E8">
              <w:t>Column 2-To Whom MEFs will be Transferred</w:t>
            </w:r>
          </w:p>
        </w:tc>
        <w:tc>
          <w:tcPr>
            <w:tcW w:w="3659" w:type="pct"/>
          </w:tcPr>
          <w:p w14:paraId="5A4B63E2" w14:textId="4766BAE6" w:rsidR="00C87814" w:rsidRPr="006A26E8" w:rsidRDefault="00613629" w:rsidP="00225B6F">
            <w:pPr>
              <w:pStyle w:val="TableText"/>
              <w:rPr>
                <w:szCs w:val="20"/>
              </w:rPr>
            </w:pPr>
            <w:r w:rsidRPr="006A26E8">
              <w:rPr>
                <w:szCs w:val="20"/>
              </w:rPr>
              <w:t xml:space="preserve">After 911, it </w:t>
            </w:r>
            <w:r w:rsidR="00927693" w:rsidRPr="006A26E8">
              <w:rPr>
                <w:szCs w:val="20"/>
              </w:rPr>
              <w:t xml:space="preserve">became clear </w:t>
            </w:r>
            <w:r w:rsidRPr="006A26E8">
              <w:rPr>
                <w:szCs w:val="20"/>
              </w:rPr>
              <w:t xml:space="preserve">that </w:t>
            </w:r>
            <w:r w:rsidR="00927693" w:rsidRPr="006A26E8">
              <w:rPr>
                <w:szCs w:val="20"/>
              </w:rPr>
              <w:t xml:space="preserve">there was a need to </w:t>
            </w:r>
            <w:r w:rsidRPr="006A26E8">
              <w:rPr>
                <w:szCs w:val="20"/>
              </w:rPr>
              <w:t>hav</w:t>
            </w:r>
            <w:r w:rsidR="00927693" w:rsidRPr="006A26E8">
              <w:rPr>
                <w:szCs w:val="20"/>
              </w:rPr>
              <w:t>e</w:t>
            </w:r>
            <w:r w:rsidRPr="006A26E8">
              <w:rPr>
                <w:szCs w:val="20"/>
              </w:rPr>
              <w:t xml:space="preserve"> a plan for what an agency would do if it were to experience a total dismantlement of its management, staff and facility</w:t>
            </w:r>
            <w:r w:rsidR="00927693" w:rsidRPr="006A26E8">
              <w:rPr>
                <w:szCs w:val="20"/>
              </w:rPr>
              <w:t xml:space="preserve">; </w:t>
            </w:r>
            <w:r w:rsidRPr="006A26E8">
              <w:rPr>
                <w:szCs w:val="20"/>
              </w:rPr>
              <w:t>hence, Devolution.</w:t>
            </w:r>
            <w:r w:rsidR="00C87814" w:rsidRPr="006A26E8">
              <w:rPr>
                <w:szCs w:val="20"/>
              </w:rPr>
              <w:t xml:space="preserve"> Devolution is a worst-case scenario</w:t>
            </w:r>
            <w:r w:rsidR="007203B1">
              <w:rPr>
                <w:szCs w:val="20"/>
              </w:rPr>
              <w:t>—</w:t>
            </w:r>
            <w:r w:rsidR="00C87814" w:rsidRPr="006A26E8">
              <w:rPr>
                <w:szCs w:val="20"/>
              </w:rPr>
              <w:t>the loss of the primary operating facility and everyone in it. Consider that, even if everything is lost, the functions that are performed by the agency still need to occur. Who might assume the agency</w:t>
            </w:r>
            <w:r w:rsidR="000D3F47">
              <w:rPr>
                <w:szCs w:val="20"/>
              </w:rPr>
              <w:t>’</w:t>
            </w:r>
            <w:r w:rsidR="00C87814" w:rsidRPr="006A26E8">
              <w:rPr>
                <w:szCs w:val="20"/>
              </w:rPr>
              <w:t xml:space="preserve">s MEF? When thinking about who might be able to perform </w:t>
            </w:r>
            <w:r w:rsidR="00BB3959" w:rsidRPr="006A26E8">
              <w:rPr>
                <w:szCs w:val="20"/>
              </w:rPr>
              <w:t xml:space="preserve">the </w:t>
            </w:r>
            <w:r w:rsidR="00C87814" w:rsidRPr="006A26E8">
              <w:rPr>
                <w:szCs w:val="20"/>
              </w:rPr>
              <w:t>MEF</w:t>
            </w:r>
            <w:r w:rsidR="00293017" w:rsidRPr="006A26E8">
              <w:rPr>
                <w:szCs w:val="20"/>
              </w:rPr>
              <w:t>s</w:t>
            </w:r>
            <w:r w:rsidR="00C87814" w:rsidRPr="006A26E8">
              <w:rPr>
                <w:szCs w:val="20"/>
              </w:rPr>
              <w:t xml:space="preserve"> with some degree of ease, consider:</w:t>
            </w:r>
          </w:p>
          <w:p w14:paraId="57785223" w14:textId="26535410" w:rsidR="00C87814" w:rsidRPr="006A26E8" w:rsidRDefault="00C87814" w:rsidP="00544510">
            <w:pPr>
              <w:pStyle w:val="TBL2"/>
            </w:pPr>
            <w:r w:rsidRPr="006A26E8">
              <w:t>A sister State agency that performs similar functions.</w:t>
            </w:r>
          </w:p>
          <w:p w14:paraId="5DD64374" w14:textId="4B1CE950" w:rsidR="00613629" w:rsidRPr="006A26E8" w:rsidRDefault="009C280F" w:rsidP="00544510">
            <w:pPr>
              <w:pStyle w:val="TBL2"/>
            </w:pPr>
            <w:r>
              <w:t>A consultant</w:t>
            </w:r>
            <w:r w:rsidR="00C87814" w:rsidRPr="006A26E8">
              <w:t xml:space="preserve"> who performs work for the agency.</w:t>
            </w:r>
          </w:p>
          <w:p w14:paraId="11B897A1" w14:textId="4C7A5589" w:rsidR="000D3F47" w:rsidRDefault="009C280F" w:rsidP="00544510">
            <w:pPr>
              <w:pStyle w:val="TBL2"/>
            </w:pPr>
            <w:r>
              <w:t>A</w:t>
            </w:r>
            <w:r w:rsidR="00C87814" w:rsidRPr="006A26E8">
              <w:t xml:space="preserve"> similar agency in an adjacent </w:t>
            </w:r>
            <w:r>
              <w:t>county, city, or</w:t>
            </w:r>
            <w:r w:rsidR="00C87814" w:rsidRPr="006A26E8">
              <w:t xml:space="preserve"> municipality</w:t>
            </w:r>
          </w:p>
          <w:p w14:paraId="65BE081D" w14:textId="7F08DAA3" w:rsidR="00BB3959" w:rsidRPr="006A26E8" w:rsidRDefault="00BB3959" w:rsidP="00BB3959">
            <w:pPr>
              <w:pStyle w:val="TableText"/>
              <w:rPr>
                <w:szCs w:val="20"/>
              </w:rPr>
            </w:pPr>
            <w:r w:rsidRPr="006A26E8">
              <w:rPr>
                <w:szCs w:val="20"/>
              </w:rPr>
              <w:t>Additional things to consider when developing a devolution strategy are:</w:t>
            </w:r>
          </w:p>
          <w:p w14:paraId="385518B1" w14:textId="0C305498" w:rsidR="00ED6D0C" w:rsidRPr="006A26E8" w:rsidRDefault="00BB3959" w:rsidP="00544510">
            <w:pPr>
              <w:pStyle w:val="TBL2"/>
            </w:pPr>
            <w:r w:rsidRPr="006A26E8">
              <w:t xml:space="preserve">Do the person(s) to whom the MEFs will be devolved have the </w:t>
            </w:r>
            <w:r w:rsidR="009C280F">
              <w:t>knowledge, skills, and</w:t>
            </w:r>
            <w:r w:rsidRPr="006A26E8">
              <w:t xml:space="preserve"> ability to conduct the MEFs</w:t>
            </w:r>
            <w:r w:rsidR="00F17771" w:rsidRPr="006A26E8">
              <w:t>?</w:t>
            </w:r>
          </w:p>
          <w:p w14:paraId="38410BC4" w14:textId="15479950" w:rsidR="00BB3959" w:rsidRPr="006A26E8" w:rsidRDefault="00BB3959" w:rsidP="00544510">
            <w:pPr>
              <w:pStyle w:val="TBL2"/>
            </w:pPr>
            <w:r w:rsidRPr="006A26E8">
              <w:t xml:space="preserve">Are any special certifications </w:t>
            </w:r>
            <w:r w:rsidR="00F17771" w:rsidRPr="006A26E8">
              <w:t>required</w:t>
            </w:r>
            <w:r w:rsidRPr="006A26E8">
              <w:t xml:space="preserve"> to </w:t>
            </w:r>
            <w:r w:rsidR="009C280F">
              <w:t>conduct MEFs?</w:t>
            </w:r>
          </w:p>
          <w:p w14:paraId="7C604BFA" w14:textId="09EBC782" w:rsidR="00BB3959" w:rsidRPr="006A26E8" w:rsidRDefault="00F17771" w:rsidP="00544510">
            <w:pPr>
              <w:pStyle w:val="TBL2"/>
            </w:pPr>
            <w:r w:rsidRPr="006A26E8">
              <w:t>Will there be any</w:t>
            </w:r>
            <w:r w:rsidR="00BB3959" w:rsidRPr="006A26E8">
              <w:t xml:space="preserve"> legal </w:t>
            </w:r>
            <w:r w:rsidRPr="006A26E8">
              <w:t xml:space="preserve">issues with the devolution strategy? </w:t>
            </w:r>
          </w:p>
        </w:tc>
      </w:tr>
      <w:tr w:rsidR="00ED6D0C" w:rsidRPr="006A26E8" w14:paraId="0509F084" w14:textId="77777777" w:rsidTr="00225B6F">
        <w:trPr>
          <w:cantSplit/>
          <w:trHeight w:val="605"/>
        </w:trPr>
        <w:tc>
          <w:tcPr>
            <w:tcW w:w="1341" w:type="pct"/>
            <w:vMerge/>
          </w:tcPr>
          <w:p w14:paraId="2B327685" w14:textId="77777777" w:rsidR="00ED6D0C" w:rsidRPr="006A26E8" w:rsidRDefault="00ED6D0C" w:rsidP="00225B6F">
            <w:pPr>
              <w:pStyle w:val="TableText"/>
            </w:pPr>
          </w:p>
        </w:tc>
        <w:tc>
          <w:tcPr>
            <w:tcW w:w="3659" w:type="pct"/>
            <w:shd w:val="clear" w:color="auto" w:fill="BFBFBF" w:themeFill="background1" w:themeFillShade="BF"/>
          </w:tcPr>
          <w:p w14:paraId="49F98902" w14:textId="63748032" w:rsidR="00ED6D0C" w:rsidRPr="006A26E8" w:rsidRDefault="00ED6D0C" w:rsidP="00C8467E">
            <w:pPr>
              <w:pStyle w:val="BodyText"/>
            </w:pPr>
            <w:r w:rsidRPr="006A26E8">
              <w:rPr>
                <w:b/>
                <w:bCs/>
              </w:rPr>
              <w:t>Action:</w:t>
            </w:r>
            <w:r w:rsidRPr="006A26E8">
              <w:t xml:space="preserve"> </w:t>
            </w:r>
            <w:r w:rsidR="00F17771" w:rsidRPr="006A26E8">
              <w:t xml:space="preserve">For each MEF, identify to whom the MEF will devolve. List multiple </w:t>
            </w:r>
            <w:r w:rsidR="000C397C" w:rsidRPr="006A26E8">
              <w:t>persons/agencies</w:t>
            </w:r>
            <w:r w:rsidR="00F17771" w:rsidRPr="006A26E8">
              <w:t>, if appropriate.</w:t>
            </w:r>
          </w:p>
        </w:tc>
      </w:tr>
      <w:tr w:rsidR="00ED6D0C" w:rsidRPr="006A26E8" w14:paraId="7D97CAD0" w14:textId="77777777" w:rsidTr="00225B6F">
        <w:trPr>
          <w:cantSplit/>
          <w:trHeight w:val="181"/>
        </w:trPr>
        <w:tc>
          <w:tcPr>
            <w:tcW w:w="1341" w:type="pct"/>
            <w:vMerge w:val="restart"/>
          </w:tcPr>
          <w:p w14:paraId="695CA2CF" w14:textId="76D15C9D" w:rsidR="00ED6D0C" w:rsidRPr="006A26E8" w:rsidRDefault="00ED6D0C" w:rsidP="00225B6F">
            <w:pPr>
              <w:pStyle w:val="TableText"/>
            </w:pPr>
            <w:r w:rsidRPr="006A26E8">
              <w:lastRenderedPageBreak/>
              <w:t xml:space="preserve">Column 3-Equipment, Supplies, </w:t>
            </w:r>
            <w:r w:rsidR="00F17771" w:rsidRPr="006A26E8">
              <w:t>A</w:t>
            </w:r>
            <w:r w:rsidRPr="006A26E8">
              <w:t>pplications Needed</w:t>
            </w:r>
          </w:p>
        </w:tc>
        <w:tc>
          <w:tcPr>
            <w:tcW w:w="3659" w:type="pct"/>
          </w:tcPr>
          <w:p w14:paraId="3E1277D0" w14:textId="77777777" w:rsidR="00F17771" w:rsidRPr="006A26E8" w:rsidRDefault="00F17771" w:rsidP="00F17771">
            <w:pPr>
              <w:pStyle w:val="TableText"/>
              <w:rPr>
                <w:szCs w:val="20"/>
              </w:rPr>
            </w:pPr>
            <w:r w:rsidRPr="006A26E8">
              <w:rPr>
                <w:szCs w:val="20"/>
              </w:rPr>
              <w:t>When thinking about who might be able to perform the MEFs with some degree of ease, consider:</w:t>
            </w:r>
          </w:p>
          <w:p w14:paraId="10ACBC3F" w14:textId="58DAE8F9" w:rsidR="00F17771" w:rsidRPr="006A26E8" w:rsidRDefault="00F17771" w:rsidP="00544510">
            <w:pPr>
              <w:pStyle w:val="TableNumber"/>
              <w:numPr>
                <w:ilvl w:val="0"/>
                <w:numId w:val="19"/>
              </w:numPr>
              <w:ind w:left="504"/>
            </w:pPr>
            <w:r w:rsidRPr="006A26E8">
              <w:t xml:space="preserve">Do the person(s) to whom the MEFs will be devolved have the </w:t>
            </w:r>
            <w:r w:rsidR="009C280F">
              <w:t>equipment, supplies, and</w:t>
            </w:r>
            <w:r w:rsidRPr="006A26E8">
              <w:t xml:space="preserve"> applications needed to conduct the MEFs?</w:t>
            </w:r>
          </w:p>
          <w:p w14:paraId="62EC6732" w14:textId="2C2826ED" w:rsidR="00F17771" w:rsidRPr="006A26E8" w:rsidRDefault="00F17771" w:rsidP="00544510">
            <w:pPr>
              <w:pStyle w:val="TableNumber"/>
            </w:pPr>
            <w:r w:rsidRPr="006A26E8">
              <w:t>If specialized supplies and equipment are needed, how will they be procured?</w:t>
            </w:r>
          </w:p>
          <w:p w14:paraId="2CDA5BC9" w14:textId="15A25492" w:rsidR="00F17771" w:rsidRPr="006A26E8" w:rsidRDefault="000C397C" w:rsidP="00544510">
            <w:pPr>
              <w:pStyle w:val="TableNumber"/>
            </w:pPr>
            <w:r w:rsidRPr="006A26E8">
              <w:t>Will person(s)</w:t>
            </w:r>
            <w:r w:rsidR="00F17771" w:rsidRPr="006A26E8">
              <w:t xml:space="preserve"> have access to </w:t>
            </w:r>
            <w:r w:rsidRPr="006A26E8">
              <w:t xml:space="preserve">the </w:t>
            </w:r>
            <w:r w:rsidR="00F17771" w:rsidRPr="006A26E8">
              <w:t>data</w:t>
            </w:r>
            <w:r w:rsidRPr="006A26E8">
              <w:t>/databases/systems</w:t>
            </w:r>
            <w:r w:rsidR="00F17771" w:rsidRPr="006A26E8">
              <w:t xml:space="preserve"> needed to conduct the MEFs?</w:t>
            </w:r>
          </w:p>
          <w:p w14:paraId="34512695" w14:textId="4EBB3ADC" w:rsidR="00F17771" w:rsidRPr="006A26E8" w:rsidRDefault="00F17771" w:rsidP="00544510">
            <w:pPr>
              <w:pStyle w:val="TableNumber"/>
            </w:pPr>
            <w:r w:rsidRPr="006A26E8">
              <w:t>Are there contingencies for gaining access to th</w:t>
            </w:r>
            <w:r w:rsidR="000C397C" w:rsidRPr="006A26E8">
              <w:t>e</w:t>
            </w:r>
            <w:r w:rsidRPr="006A26E8">
              <w:t xml:space="preserve"> </w:t>
            </w:r>
            <w:r w:rsidR="000C397C" w:rsidRPr="006A26E8">
              <w:t>data/databases/systems</w:t>
            </w:r>
            <w:r w:rsidRPr="006A26E8">
              <w:t xml:space="preserve"> if needed?</w:t>
            </w:r>
          </w:p>
          <w:p w14:paraId="21DEDB82" w14:textId="2BE96840" w:rsidR="00ED6D0C" w:rsidRPr="006A26E8" w:rsidRDefault="00F17771" w:rsidP="00544510">
            <w:pPr>
              <w:pStyle w:val="TableNumber"/>
            </w:pPr>
            <w:r w:rsidRPr="006A26E8">
              <w:t>Will there be any legal issues with the devolution strategy?</w:t>
            </w:r>
          </w:p>
        </w:tc>
      </w:tr>
      <w:tr w:rsidR="00ED6D0C" w:rsidRPr="006A26E8" w14:paraId="62E24378" w14:textId="77777777" w:rsidTr="00225B6F">
        <w:trPr>
          <w:cantSplit/>
          <w:trHeight w:val="181"/>
        </w:trPr>
        <w:tc>
          <w:tcPr>
            <w:tcW w:w="1341" w:type="pct"/>
            <w:vMerge/>
          </w:tcPr>
          <w:p w14:paraId="434C7D6E" w14:textId="77777777" w:rsidR="00ED6D0C" w:rsidRPr="006A26E8" w:rsidRDefault="00ED6D0C" w:rsidP="00225B6F">
            <w:pPr>
              <w:pStyle w:val="TableText"/>
            </w:pPr>
          </w:p>
        </w:tc>
        <w:tc>
          <w:tcPr>
            <w:tcW w:w="3659" w:type="pct"/>
            <w:shd w:val="clear" w:color="auto" w:fill="BFBFBF" w:themeFill="background1" w:themeFillShade="BF"/>
          </w:tcPr>
          <w:p w14:paraId="6874C624" w14:textId="61286EB3" w:rsidR="00ED6D0C" w:rsidRPr="006A26E8" w:rsidRDefault="00ED6D0C" w:rsidP="00225B6F">
            <w:pPr>
              <w:pStyle w:val="TableText"/>
            </w:pPr>
            <w:r w:rsidRPr="006A26E8">
              <w:rPr>
                <w:b/>
                <w:bCs/>
                <w:szCs w:val="20"/>
              </w:rPr>
              <w:t>Action:</w:t>
            </w:r>
            <w:r w:rsidRPr="006A26E8">
              <w:rPr>
                <w:szCs w:val="20"/>
              </w:rPr>
              <w:t xml:space="preserve"> </w:t>
            </w:r>
            <w:r w:rsidR="000C397C" w:rsidRPr="006A26E8">
              <w:rPr>
                <w:szCs w:val="20"/>
              </w:rPr>
              <w:t>For each MEF, identify the equipment, supplies and applications that are needed to conduct the MEF.</w:t>
            </w:r>
            <w:r w:rsidR="00C7260E" w:rsidRPr="006A26E8">
              <w:rPr>
                <w:szCs w:val="20"/>
              </w:rPr>
              <w:t xml:space="preserve"> Refer to </w:t>
            </w:r>
            <w:r w:rsidR="00BC7B44">
              <w:rPr>
                <w:szCs w:val="20"/>
              </w:rPr>
              <w:fldChar w:fldCharType="begin"/>
            </w:r>
            <w:r w:rsidR="00BC7B44">
              <w:rPr>
                <w:szCs w:val="20"/>
              </w:rPr>
              <w:instrText xml:space="preserve"> REF _Ref105506880 \h </w:instrText>
            </w:r>
            <w:r w:rsidR="00BC7B44">
              <w:rPr>
                <w:szCs w:val="20"/>
              </w:rPr>
            </w:r>
            <w:r w:rsidR="00BC7B44">
              <w:rPr>
                <w:szCs w:val="20"/>
              </w:rPr>
              <w:fldChar w:fldCharType="separate"/>
            </w:r>
            <w:r w:rsidR="00BC7B44">
              <w:t xml:space="preserve">Table </w:t>
            </w:r>
            <w:r w:rsidR="00BC7B44">
              <w:rPr>
                <w:noProof/>
              </w:rPr>
              <w:t>1</w:t>
            </w:r>
            <w:r w:rsidR="00BC7B44">
              <w:rPr>
                <w:szCs w:val="20"/>
              </w:rPr>
              <w:fldChar w:fldCharType="end"/>
            </w:r>
            <w:r w:rsidR="009C280F">
              <w:rPr>
                <w:szCs w:val="20"/>
              </w:rPr>
              <w:t>, where equipment, supplies, and</w:t>
            </w:r>
            <w:r w:rsidR="00C7260E" w:rsidRPr="006A26E8">
              <w:rPr>
                <w:szCs w:val="20"/>
              </w:rPr>
              <w:t xml:space="preserve"> applications have been defined.</w:t>
            </w:r>
          </w:p>
        </w:tc>
      </w:tr>
    </w:tbl>
    <w:p w14:paraId="5C3CE697" w14:textId="463D06BB" w:rsidR="00ED6D0C" w:rsidRPr="006A26E8" w:rsidRDefault="00ED6D0C" w:rsidP="00C8467E">
      <w:pPr>
        <w:pStyle w:val="BodyText"/>
      </w:pPr>
    </w:p>
    <w:p w14:paraId="27F0C3EA" w14:textId="1B4A2F04" w:rsidR="000A1308" w:rsidRPr="006A26E8" w:rsidRDefault="002025D2" w:rsidP="000A1308">
      <w:pPr>
        <w:pStyle w:val="Caption"/>
      </w:pPr>
      <w:bookmarkStart w:id="39" w:name="_Ref105586257"/>
      <w:r>
        <w:t xml:space="preserve">Table </w:t>
      </w:r>
      <w:fldSimple w:instr=" SEQ Table \* ARABIC ">
        <w:r w:rsidR="00AB4DA6">
          <w:rPr>
            <w:noProof/>
          </w:rPr>
          <w:t>3</w:t>
        </w:r>
      </w:fldSimple>
      <w:bookmarkEnd w:id="39"/>
      <w:r>
        <w:t>:</w:t>
      </w:r>
      <w:bookmarkEnd w:id="38"/>
      <w:r w:rsidR="000A1308" w:rsidRPr="006A26E8">
        <w:t xml:space="preserve"> Devolution of Control and </w:t>
      </w:r>
      <w:r w:rsidR="00B772FF" w:rsidRPr="006A26E8">
        <w:t>Direction</w:t>
      </w:r>
    </w:p>
    <w:tbl>
      <w:tblPr>
        <w:tblStyle w:val="TableGrid"/>
        <w:tblW w:w="5000" w:type="pct"/>
        <w:tblLook w:val="04A0" w:firstRow="1" w:lastRow="0" w:firstColumn="1" w:lastColumn="0" w:noHBand="0" w:noVBand="1"/>
      </w:tblPr>
      <w:tblGrid>
        <w:gridCol w:w="2695"/>
        <w:gridCol w:w="3420"/>
        <w:gridCol w:w="3235"/>
      </w:tblGrid>
      <w:tr w:rsidR="000E0F9C" w:rsidRPr="006A26E8" w14:paraId="579ABD5A" w14:textId="77777777" w:rsidTr="00747FCC">
        <w:trPr>
          <w:cantSplit/>
          <w:tblHeader/>
        </w:trPr>
        <w:tc>
          <w:tcPr>
            <w:tcW w:w="1441" w:type="pct"/>
            <w:shd w:val="clear" w:color="auto" w:fill="3FABC5"/>
            <w:vAlign w:val="center"/>
          </w:tcPr>
          <w:p w14:paraId="5A98A479" w14:textId="77777777" w:rsidR="000E0F9C" w:rsidRPr="006A26E8" w:rsidRDefault="000E0F9C" w:rsidP="008146B2">
            <w:pPr>
              <w:pStyle w:val="TableHeader"/>
            </w:pPr>
            <w:r w:rsidRPr="006A26E8">
              <w:t>Mission Essential Function</w:t>
            </w:r>
            <w:r w:rsidR="00804D6C" w:rsidRPr="006A26E8">
              <w:t xml:space="preserve"> </w:t>
            </w:r>
            <w:r w:rsidRPr="006A26E8">
              <w:t>(MEF)</w:t>
            </w:r>
          </w:p>
        </w:tc>
        <w:tc>
          <w:tcPr>
            <w:tcW w:w="1829" w:type="pct"/>
            <w:shd w:val="clear" w:color="auto" w:fill="236373"/>
            <w:vAlign w:val="center"/>
          </w:tcPr>
          <w:p w14:paraId="2CEAA633" w14:textId="77777777" w:rsidR="000E0F9C" w:rsidRPr="006A26E8" w:rsidRDefault="000E0F9C" w:rsidP="008146B2">
            <w:pPr>
              <w:pStyle w:val="TableHeader"/>
            </w:pPr>
            <w:r w:rsidRPr="006A26E8">
              <w:t>To Whom MEFs Will Be Transferred</w:t>
            </w:r>
          </w:p>
        </w:tc>
        <w:tc>
          <w:tcPr>
            <w:tcW w:w="1730" w:type="pct"/>
            <w:shd w:val="clear" w:color="auto" w:fill="236373"/>
            <w:vAlign w:val="center"/>
          </w:tcPr>
          <w:p w14:paraId="40F6D01D" w14:textId="77777777" w:rsidR="000E0F9C" w:rsidRPr="006A26E8" w:rsidRDefault="000E0F9C" w:rsidP="008146B2">
            <w:pPr>
              <w:pStyle w:val="TableHeader"/>
            </w:pPr>
            <w:r w:rsidRPr="006A26E8">
              <w:t>Equipment, Supplies, Applications Needed</w:t>
            </w:r>
          </w:p>
        </w:tc>
      </w:tr>
      <w:tr w:rsidR="000372F1" w:rsidRPr="006A26E8" w14:paraId="28DCE526" w14:textId="77777777" w:rsidTr="00747FCC">
        <w:trPr>
          <w:cantSplit/>
        </w:trPr>
        <w:tc>
          <w:tcPr>
            <w:tcW w:w="1441" w:type="pct"/>
          </w:tcPr>
          <w:p w14:paraId="690A5392" w14:textId="10788BCC" w:rsidR="000372F1" w:rsidRPr="006A26E8" w:rsidRDefault="000372F1" w:rsidP="000372F1">
            <w:pPr>
              <w:pStyle w:val="TableText"/>
            </w:pPr>
          </w:p>
        </w:tc>
        <w:tc>
          <w:tcPr>
            <w:tcW w:w="1829" w:type="pct"/>
          </w:tcPr>
          <w:p w14:paraId="4C3509E4" w14:textId="7B97CD59" w:rsidR="000372F1" w:rsidRPr="006A26E8" w:rsidRDefault="000372F1" w:rsidP="000372F1">
            <w:pPr>
              <w:pStyle w:val="TableText"/>
            </w:pPr>
          </w:p>
        </w:tc>
        <w:tc>
          <w:tcPr>
            <w:tcW w:w="1730" w:type="pct"/>
          </w:tcPr>
          <w:p w14:paraId="29C9415A" w14:textId="09ADD109" w:rsidR="000372F1" w:rsidRPr="006A26E8" w:rsidRDefault="000372F1" w:rsidP="00750ECC">
            <w:pPr>
              <w:pStyle w:val="TableText"/>
              <w:numPr>
                <w:ilvl w:val="0"/>
                <w:numId w:val="11"/>
              </w:numPr>
              <w:ind w:left="190" w:hanging="180"/>
              <w:rPr>
                <w:i/>
                <w:iCs/>
              </w:rPr>
            </w:pPr>
          </w:p>
        </w:tc>
      </w:tr>
      <w:tr w:rsidR="000372F1" w:rsidRPr="006A26E8" w14:paraId="782DD8DF" w14:textId="77777777" w:rsidTr="00747FCC">
        <w:trPr>
          <w:cantSplit/>
        </w:trPr>
        <w:tc>
          <w:tcPr>
            <w:tcW w:w="1441" w:type="pct"/>
          </w:tcPr>
          <w:p w14:paraId="36837D6F" w14:textId="7ADCFF5E" w:rsidR="000372F1" w:rsidRPr="006A26E8" w:rsidRDefault="000372F1" w:rsidP="000372F1">
            <w:pPr>
              <w:pStyle w:val="TableText"/>
              <w:rPr>
                <w:rFonts w:cs="Segoe UI"/>
                <w:szCs w:val="20"/>
              </w:rPr>
            </w:pPr>
          </w:p>
        </w:tc>
        <w:tc>
          <w:tcPr>
            <w:tcW w:w="1829" w:type="pct"/>
          </w:tcPr>
          <w:p w14:paraId="6D6FDE58" w14:textId="1581CCD4" w:rsidR="000372F1" w:rsidRPr="006A26E8" w:rsidRDefault="000372F1" w:rsidP="000372F1">
            <w:pPr>
              <w:pStyle w:val="TableText"/>
            </w:pPr>
          </w:p>
        </w:tc>
        <w:tc>
          <w:tcPr>
            <w:tcW w:w="1730" w:type="pct"/>
          </w:tcPr>
          <w:p w14:paraId="77B1B9B2" w14:textId="0B3DBFE0" w:rsidR="000372F1" w:rsidRPr="006A26E8" w:rsidRDefault="000372F1" w:rsidP="00750ECC">
            <w:pPr>
              <w:pStyle w:val="TableText"/>
              <w:numPr>
                <w:ilvl w:val="0"/>
                <w:numId w:val="11"/>
              </w:numPr>
              <w:ind w:left="190" w:hanging="180"/>
              <w:rPr>
                <w:i/>
                <w:iCs/>
              </w:rPr>
            </w:pPr>
          </w:p>
        </w:tc>
      </w:tr>
      <w:tr w:rsidR="000372F1" w:rsidRPr="006A26E8" w14:paraId="4E96E267" w14:textId="77777777" w:rsidTr="00747FCC">
        <w:trPr>
          <w:cantSplit/>
        </w:trPr>
        <w:tc>
          <w:tcPr>
            <w:tcW w:w="1441" w:type="pct"/>
          </w:tcPr>
          <w:p w14:paraId="3B3F073F" w14:textId="413C42C4" w:rsidR="000372F1" w:rsidRPr="006A26E8" w:rsidRDefault="000372F1" w:rsidP="000372F1">
            <w:pPr>
              <w:pStyle w:val="TableText"/>
            </w:pPr>
          </w:p>
        </w:tc>
        <w:tc>
          <w:tcPr>
            <w:tcW w:w="1829" w:type="pct"/>
          </w:tcPr>
          <w:p w14:paraId="7C05C65D" w14:textId="70DE26C2" w:rsidR="000372F1" w:rsidRPr="006A26E8" w:rsidRDefault="000372F1" w:rsidP="000372F1">
            <w:pPr>
              <w:pStyle w:val="TableText"/>
            </w:pPr>
          </w:p>
        </w:tc>
        <w:tc>
          <w:tcPr>
            <w:tcW w:w="1730" w:type="pct"/>
          </w:tcPr>
          <w:p w14:paraId="0497CCC2" w14:textId="3FDA3FC8" w:rsidR="000372F1" w:rsidRPr="006A26E8" w:rsidRDefault="000372F1" w:rsidP="00750ECC">
            <w:pPr>
              <w:pStyle w:val="TableText"/>
              <w:numPr>
                <w:ilvl w:val="0"/>
                <w:numId w:val="11"/>
              </w:numPr>
              <w:ind w:left="190" w:hanging="180"/>
              <w:rPr>
                <w:i/>
                <w:iCs/>
              </w:rPr>
            </w:pPr>
          </w:p>
        </w:tc>
      </w:tr>
      <w:tr w:rsidR="000372F1" w:rsidRPr="006A26E8" w14:paraId="77B74D45" w14:textId="77777777" w:rsidTr="00747FCC">
        <w:trPr>
          <w:cantSplit/>
        </w:trPr>
        <w:tc>
          <w:tcPr>
            <w:tcW w:w="1441" w:type="pct"/>
          </w:tcPr>
          <w:p w14:paraId="6467255A" w14:textId="540F1549" w:rsidR="000372F1" w:rsidRPr="006A26E8" w:rsidRDefault="000372F1" w:rsidP="000372F1">
            <w:pPr>
              <w:pStyle w:val="TableText"/>
              <w:rPr>
                <w:rFonts w:cs="Segoe UI"/>
                <w:szCs w:val="20"/>
              </w:rPr>
            </w:pPr>
          </w:p>
        </w:tc>
        <w:tc>
          <w:tcPr>
            <w:tcW w:w="1829" w:type="pct"/>
          </w:tcPr>
          <w:p w14:paraId="6410D34C" w14:textId="61B06C68" w:rsidR="000372F1" w:rsidRPr="006A26E8" w:rsidRDefault="000372F1" w:rsidP="000372F1">
            <w:pPr>
              <w:pStyle w:val="TableText"/>
            </w:pPr>
          </w:p>
        </w:tc>
        <w:tc>
          <w:tcPr>
            <w:tcW w:w="1730" w:type="pct"/>
          </w:tcPr>
          <w:p w14:paraId="7486F022" w14:textId="483BB848" w:rsidR="000372F1" w:rsidRPr="006A26E8" w:rsidRDefault="000372F1" w:rsidP="00750ECC">
            <w:pPr>
              <w:pStyle w:val="TableText"/>
              <w:numPr>
                <w:ilvl w:val="0"/>
                <w:numId w:val="11"/>
              </w:numPr>
              <w:ind w:left="190" w:hanging="180"/>
            </w:pPr>
          </w:p>
        </w:tc>
      </w:tr>
    </w:tbl>
    <w:p w14:paraId="64ADF5A9" w14:textId="77777777" w:rsidR="00AD5D0E" w:rsidRPr="006A26E8" w:rsidRDefault="00AD5D0E">
      <w:pPr>
        <w:rPr>
          <w:rFonts w:eastAsiaTheme="majorEastAsia" w:cstheme="majorBidi"/>
          <w:b/>
          <w:bCs/>
          <w:color w:val="236373"/>
          <w:sz w:val="36"/>
          <w:szCs w:val="36"/>
        </w:rPr>
      </w:pPr>
      <w:bookmarkStart w:id="40" w:name="_Ref50121173"/>
      <w:bookmarkStart w:id="41" w:name="_Toc52446830"/>
      <w:r w:rsidRPr="006A26E8">
        <w:br w:type="page"/>
      </w:r>
    </w:p>
    <w:p w14:paraId="3132DBC4" w14:textId="21E18B69" w:rsidR="000E0F9C" w:rsidRPr="006A26E8" w:rsidRDefault="000E0F9C" w:rsidP="000E0F9C">
      <w:pPr>
        <w:pStyle w:val="Heading1"/>
      </w:pPr>
      <w:bookmarkStart w:id="42" w:name="_Toc105755586"/>
      <w:r w:rsidRPr="006A26E8">
        <w:lastRenderedPageBreak/>
        <w:t>Telework</w:t>
      </w:r>
      <w:bookmarkEnd w:id="40"/>
      <w:bookmarkEnd w:id="41"/>
      <w:bookmarkEnd w:id="42"/>
    </w:p>
    <w:p w14:paraId="48B89221" w14:textId="5F36C664" w:rsidR="000D3F47" w:rsidRDefault="000E0F9C" w:rsidP="00C8467E">
      <w:pPr>
        <w:pStyle w:val="BodyText"/>
      </w:pPr>
      <w:r w:rsidRPr="006A26E8">
        <w:t xml:space="preserve">The term </w:t>
      </w:r>
      <w:r w:rsidRPr="006A26E8">
        <w:rPr>
          <w:i/>
          <w:iCs/>
        </w:rPr>
        <w:t>telework</w:t>
      </w:r>
      <w:r w:rsidRPr="006A26E8">
        <w:t xml:space="preserve"> covers a variety of arrangements, such as working from home and/or working from alternate locations. </w:t>
      </w:r>
      <w:bookmarkStart w:id="43" w:name="_Hlk51826566"/>
      <w:r w:rsidR="001865F8" w:rsidRPr="006A26E8">
        <w:t>For example,</w:t>
      </w:r>
      <w:r w:rsidRPr="006A26E8">
        <w:t xml:space="preserve"> “hoteling” may typically be used where office space is assigned on an as-needed basis for employees who frequently work at another location. </w:t>
      </w:r>
      <w:bookmarkEnd w:id="43"/>
      <w:r w:rsidRPr="006A26E8">
        <w:t xml:space="preserve">In certain situations, managers may allow employees to work remotely with minimal advance notice, especially during emergency events. Whenever possible, employees must perform their regular work functions while working remotely and be reachable during their normal </w:t>
      </w:r>
      <w:r w:rsidR="009C280F">
        <w:t>work schedules.</w:t>
      </w:r>
      <w:r w:rsidRPr="006A26E8">
        <w:t xml:space="preserve"> Some employees may not be capable of working remotely if their </w:t>
      </w:r>
      <w:r w:rsidR="003E1703" w:rsidRPr="006A26E8">
        <w:t>functions require sp</w:t>
      </w:r>
      <w:r w:rsidRPr="006A26E8">
        <w:t>ecialized equipment or software.</w:t>
      </w:r>
    </w:p>
    <w:p w14:paraId="5D0D139F" w14:textId="659082E3" w:rsidR="000D3F47" w:rsidRDefault="001865F8" w:rsidP="00C8467E">
      <w:pPr>
        <w:pStyle w:val="BodyText"/>
      </w:pPr>
      <w:r w:rsidRPr="006A26E8">
        <w:t>The State of Idaho</w:t>
      </w:r>
      <w:r w:rsidR="000E0F9C" w:rsidRPr="006A26E8">
        <w:t xml:space="preserve"> </w:t>
      </w:r>
      <w:r w:rsidR="00EE0CB5" w:rsidRPr="006A26E8">
        <w:t>us</w:t>
      </w:r>
      <w:r w:rsidR="00D94482" w:rsidRPr="006A26E8">
        <w:t xml:space="preserve">es telework (specifically work from home) </w:t>
      </w:r>
      <w:r w:rsidR="00E65B55" w:rsidRPr="006A26E8">
        <w:t xml:space="preserve">only when authorized by leadership. </w:t>
      </w:r>
      <w:r w:rsidR="002252AE" w:rsidRPr="006A26E8">
        <w:t xml:space="preserve">Telework (or telecommuting) is only to be used when the normal worksite is not available or accessible during emergencies, or to achieve social-distancing </w:t>
      </w:r>
      <w:r w:rsidR="00BF5943" w:rsidRPr="006A26E8">
        <w:t>requirements or best practices</w:t>
      </w:r>
      <w:r w:rsidR="002252AE" w:rsidRPr="006A26E8">
        <w:t xml:space="preserve">. Employees must obtain </w:t>
      </w:r>
      <w:r w:rsidR="009C280F">
        <w:t>written approval from</w:t>
      </w:r>
      <w:r w:rsidR="002252AE" w:rsidRPr="006A26E8">
        <w:t xml:space="preserve"> their supervisor prior to working from home. </w:t>
      </w:r>
      <w:r w:rsidR="00E65B55" w:rsidRPr="006A26E8">
        <w:t xml:space="preserve">Telework is typically </w:t>
      </w:r>
      <w:r w:rsidR="00EE0CB5" w:rsidRPr="006A26E8">
        <w:t>us</w:t>
      </w:r>
      <w:r w:rsidR="00E65B55" w:rsidRPr="006A26E8">
        <w:t>ed during short</w:t>
      </w:r>
      <w:r w:rsidR="00DB1B87" w:rsidRPr="006A26E8">
        <w:t>-</w:t>
      </w:r>
      <w:r w:rsidR="00E65B55" w:rsidRPr="006A26E8">
        <w:t xml:space="preserve">term periods while continuity facilities are being prepared or if there is a specific issue preventing employees from accessing or working out of continuity facilities. </w:t>
      </w:r>
      <w:r w:rsidR="00DB1B87" w:rsidRPr="006A26E8">
        <w:t xml:space="preserve">However, long-term </w:t>
      </w:r>
      <w:r w:rsidR="000E0F9C" w:rsidRPr="006A26E8">
        <w:t xml:space="preserve">telework </w:t>
      </w:r>
      <w:r w:rsidR="008221D2" w:rsidRPr="006A26E8">
        <w:t xml:space="preserve">may be </w:t>
      </w:r>
      <w:r w:rsidR="00DB1B87" w:rsidRPr="006A26E8">
        <w:t xml:space="preserve">implemented </w:t>
      </w:r>
      <w:r w:rsidR="000E0F9C" w:rsidRPr="006A26E8">
        <w:t>for many departments and positions</w:t>
      </w:r>
      <w:r w:rsidR="008221D2" w:rsidRPr="006A26E8">
        <w:t xml:space="preserve"> for a longer duration, as was the case </w:t>
      </w:r>
      <w:r w:rsidR="000E0F9C" w:rsidRPr="006A26E8">
        <w:t xml:space="preserve">during the COVID-19 emergency. </w:t>
      </w:r>
      <w:r w:rsidR="00E65B55" w:rsidRPr="006A26E8">
        <w:t xml:space="preserve">While telework </w:t>
      </w:r>
      <w:r w:rsidR="003E1703" w:rsidRPr="006A26E8">
        <w:t>may not</w:t>
      </w:r>
      <w:r w:rsidR="000D3F47">
        <w:t xml:space="preserve"> </w:t>
      </w:r>
      <w:r w:rsidR="003E1703" w:rsidRPr="006A26E8">
        <w:t xml:space="preserve">be </w:t>
      </w:r>
      <w:r w:rsidR="00E65B55" w:rsidRPr="006A26E8">
        <w:t xml:space="preserve">a primary option for continuity functions for </w:t>
      </w:r>
      <w:r w:rsidR="00AD5D0E" w:rsidRPr="005B0C8C">
        <w:rPr>
          <w:highlight w:val="yellow"/>
        </w:rPr>
        <w:t>(Agency</w:t>
      </w:r>
      <w:r w:rsidR="00AD5D0E" w:rsidRPr="006A26E8">
        <w:t xml:space="preserve"> </w:t>
      </w:r>
      <w:r w:rsidR="00AD5D0E" w:rsidRPr="005B0C8C">
        <w:rPr>
          <w:highlight w:val="yellow"/>
        </w:rPr>
        <w:t>Name)</w:t>
      </w:r>
      <w:r w:rsidR="00E65B55" w:rsidRPr="005B0C8C">
        <w:rPr>
          <w:highlight w:val="yellow"/>
        </w:rPr>
        <w:t>,</w:t>
      </w:r>
      <w:r w:rsidR="00E65B55" w:rsidRPr="006A26E8">
        <w:t xml:space="preserve"> it is important to consider all options that may be implemented to ensure the maintenance of </w:t>
      </w:r>
      <w:r w:rsidR="003E1703" w:rsidRPr="006A26E8">
        <w:t>MEFs</w:t>
      </w:r>
      <w:r w:rsidR="00E65B55" w:rsidRPr="006A26E8">
        <w:t xml:space="preserve">. </w:t>
      </w:r>
      <w:r w:rsidR="002252AE" w:rsidRPr="006A26E8">
        <w:t>The State also identified Pandemic Alternate Work Schedules to ensure clear expectations were set for varying work schedules to address social distancing needs.</w:t>
      </w:r>
    </w:p>
    <w:p w14:paraId="67D7FFFB" w14:textId="06DDD997" w:rsidR="002252AE" w:rsidRPr="006A26E8" w:rsidRDefault="002252AE" w:rsidP="00C8467E">
      <w:pPr>
        <w:pStyle w:val="BodyText"/>
      </w:pPr>
      <w:r w:rsidRPr="006A26E8">
        <w:t>It is the responsibility of</w:t>
      </w:r>
      <w:r w:rsidR="002918C2" w:rsidRPr="006A26E8">
        <w:t xml:space="preserve"> the</w:t>
      </w:r>
      <w:r w:rsidRPr="006A26E8">
        <w:t xml:space="preserve"> telecommuting employee to ensure that all the requirements to perform official work are met in an environment that allows the tasks to be performed safely. It is the employee</w:t>
      </w:r>
      <w:r w:rsidR="000D3F47">
        <w:t>’</w:t>
      </w:r>
      <w:r w:rsidRPr="006A26E8">
        <w:t>s responsibility to designate one area in the home that is suitable for the performance of official State of Idaho business, and the State</w:t>
      </w:r>
      <w:r w:rsidR="000D3F47">
        <w:t>’</w:t>
      </w:r>
      <w:r w:rsidRPr="006A26E8">
        <w:t xml:space="preserve">s potential exposure to liability is restricted to this official work area. </w:t>
      </w:r>
      <w:r w:rsidR="00AD5D0E" w:rsidRPr="006A26E8">
        <w:t xml:space="preserve">Best practice guidance for telework functions for State of Idaho </w:t>
      </w:r>
      <w:r w:rsidR="009C280F">
        <w:t>employees includes:</w:t>
      </w:r>
    </w:p>
    <w:p w14:paraId="4D8F1CAF" w14:textId="4736514C" w:rsidR="000D3F47" w:rsidRDefault="00CD671E" w:rsidP="00C8467E">
      <w:pPr>
        <w:pStyle w:val="BodyText"/>
        <w:numPr>
          <w:ilvl w:val="0"/>
          <w:numId w:val="10"/>
        </w:numPr>
      </w:pPr>
      <w:r w:rsidRPr="006A26E8">
        <w:t>F</w:t>
      </w:r>
      <w:r w:rsidR="002252AE" w:rsidRPr="006A26E8">
        <w:t xml:space="preserve">ollow all applicable </w:t>
      </w:r>
      <w:r w:rsidR="00B772FF" w:rsidRPr="006A26E8">
        <w:t>telework</w:t>
      </w:r>
      <w:r w:rsidR="002252AE" w:rsidRPr="006A26E8">
        <w:t xml:space="preserve"> policies and guidelines</w:t>
      </w:r>
      <w:r w:rsidR="00B772FF" w:rsidRPr="006A26E8">
        <w:t xml:space="preserve"> for State of </w:t>
      </w:r>
      <w:r w:rsidR="009C280F">
        <w:t>Idaho agencies.</w:t>
      </w:r>
    </w:p>
    <w:p w14:paraId="3D8AAB76" w14:textId="59B69C18" w:rsidR="002252AE" w:rsidRPr="006A26E8" w:rsidRDefault="002252AE" w:rsidP="00C8467E">
      <w:pPr>
        <w:pStyle w:val="BodyText"/>
        <w:numPr>
          <w:ilvl w:val="0"/>
          <w:numId w:val="10"/>
        </w:numPr>
      </w:pPr>
      <w:r w:rsidRPr="006A26E8">
        <w:t xml:space="preserve">Complete </w:t>
      </w:r>
      <w:r w:rsidR="009B5A0A" w:rsidRPr="006A26E8">
        <w:t>job-related</w:t>
      </w:r>
      <w:r w:rsidRPr="006A26E8">
        <w:t xml:space="preserve"> training and research</w:t>
      </w:r>
      <w:r w:rsidR="002918C2" w:rsidRPr="006A26E8">
        <w:t>.</w:t>
      </w:r>
    </w:p>
    <w:p w14:paraId="3793C6E3" w14:textId="77777777" w:rsidR="000D3F47" w:rsidRDefault="00855B7F" w:rsidP="00C8467E">
      <w:pPr>
        <w:pStyle w:val="BodyText"/>
        <w:numPr>
          <w:ilvl w:val="0"/>
          <w:numId w:val="10"/>
        </w:numPr>
      </w:pPr>
      <w:r w:rsidRPr="006A26E8">
        <w:t>Ensure telework authorization paperwork is completed, signed, and submitted to Human Resources prior to work-from-home activities.</w:t>
      </w:r>
    </w:p>
    <w:p w14:paraId="6322C238" w14:textId="09D99EC3" w:rsidR="000D3F47" w:rsidRDefault="009C280F" w:rsidP="00C8467E">
      <w:pPr>
        <w:pStyle w:val="BodyText"/>
        <w:numPr>
          <w:ilvl w:val="0"/>
          <w:numId w:val="10"/>
        </w:numPr>
      </w:pPr>
      <w:r>
        <w:t>Ensure that telework</w:t>
      </w:r>
      <w:r w:rsidR="00855B7F" w:rsidRPr="006A26E8">
        <w:t xml:space="preserve"> authorization is approved via supervisor.</w:t>
      </w:r>
    </w:p>
    <w:p w14:paraId="56E57059" w14:textId="7CAC639F" w:rsidR="000D3F47" w:rsidRDefault="00855B7F" w:rsidP="00C8467E">
      <w:pPr>
        <w:pStyle w:val="BodyText"/>
        <w:numPr>
          <w:ilvl w:val="0"/>
          <w:numId w:val="10"/>
        </w:numPr>
      </w:pPr>
      <w:r w:rsidRPr="006A26E8">
        <w:t xml:space="preserve">Ensure key position tasks are maintained during telework, including proper </w:t>
      </w:r>
      <w:r w:rsidR="009C280F">
        <w:t>time coding, as</w:t>
      </w:r>
      <w:r w:rsidRPr="006A26E8">
        <w:t xml:space="preserve"> directed.</w:t>
      </w:r>
    </w:p>
    <w:p w14:paraId="1AB7DF93" w14:textId="4781BABB" w:rsidR="002252AE" w:rsidRPr="006A26E8" w:rsidRDefault="002252AE" w:rsidP="00C8467E">
      <w:pPr>
        <w:pStyle w:val="BodyText"/>
        <w:numPr>
          <w:ilvl w:val="0"/>
          <w:numId w:val="10"/>
        </w:numPr>
      </w:pPr>
      <w:r w:rsidRPr="006A26E8">
        <w:t>Perform other related duties and projects as necessary or assigned.</w:t>
      </w:r>
    </w:p>
    <w:p w14:paraId="1B08D722" w14:textId="77777777" w:rsidR="000E0F9C" w:rsidRPr="006A26E8" w:rsidRDefault="000E0F9C" w:rsidP="00C8467E">
      <w:pPr>
        <w:pStyle w:val="BodyText"/>
        <w:rPr>
          <w:sz w:val="20"/>
          <w:szCs w:val="20"/>
        </w:rPr>
      </w:pPr>
      <w:r w:rsidRPr="006A26E8">
        <w:t>The following considerations drive processes to support telework:</w:t>
      </w:r>
    </w:p>
    <w:p w14:paraId="3D31E6D4" w14:textId="0D774A5D" w:rsidR="000E0F9C" w:rsidRPr="006A26E8" w:rsidRDefault="000E0F9C" w:rsidP="000E0F9C">
      <w:pPr>
        <w:pStyle w:val="Bullet"/>
      </w:pPr>
      <w:r w:rsidRPr="006A26E8">
        <w:rPr>
          <w:b/>
        </w:rPr>
        <w:t>Devices</w:t>
      </w:r>
      <w:r w:rsidRPr="006A26E8">
        <w:t xml:space="preserve">: Equipment required may include </w:t>
      </w:r>
      <w:r w:rsidR="001865F8" w:rsidRPr="006A26E8">
        <w:t>state</w:t>
      </w:r>
      <w:r w:rsidR="00DB1B87" w:rsidRPr="006A26E8">
        <w:t>-</w:t>
      </w:r>
      <w:r w:rsidRPr="006A26E8">
        <w:t>issued computing device</w:t>
      </w:r>
      <w:r w:rsidR="009C280F">
        <w:t>s</w:t>
      </w:r>
      <w:r w:rsidRPr="006A26E8">
        <w:t xml:space="preserve"> (e.g., laptop</w:t>
      </w:r>
      <w:r w:rsidR="009C280F">
        <w:t>s</w:t>
      </w:r>
      <w:r w:rsidRPr="006A26E8">
        <w:t xml:space="preserve">) or </w:t>
      </w:r>
      <w:r w:rsidR="009C280F">
        <w:t xml:space="preserve">a </w:t>
      </w:r>
      <w:r w:rsidRPr="006A26E8">
        <w:t>home computer.</w:t>
      </w:r>
    </w:p>
    <w:p w14:paraId="3E7124B0" w14:textId="7C76C138" w:rsidR="000E0F9C" w:rsidRPr="006A26E8" w:rsidRDefault="000E0F9C" w:rsidP="000E0F9C">
      <w:pPr>
        <w:pStyle w:val="Bullet"/>
      </w:pPr>
      <w:r w:rsidRPr="006A26E8">
        <w:rPr>
          <w:b/>
        </w:rPr>
        <w:lastRenderedPageBreak/>
        <w:t>Telephones</w:t>
      </w:r>
      <w:r w:rsidRPr="006A26E8">
        <w:t>: Employees must forward their desk phone to their mobile phone (</w:t>
      </w:r>
      <w:r w:rsidR="001865F8" w:rsidRPr="006A26E8">
        <w:t>state</w:t>
      </w:r>
      <w:r w:rsidRPr="006A26E8">
        <w:t xml:space="preserve">-issued or personal) or to another location with a phone. Employees must properly set up voicemail to receive messages and </w:t>
      </w:r>
      <w:r w:rsidR="009C280F">
        <w:t>ensure that their</w:t>
      </w:r>
      <w:r w:rsidRPr="006A26E8">
        <w:t xml:space="preserve"> mailbox is not full.</w:t>
      </w:r>
    </w:p>
    <w:p w14:paraId="067A336A" w14:textId="047C5DF9" w:rsidR="000D3F47" w:rsidRDefault="000E0F9C" w:rsidP="000E0F9C">
      <w:pPr>
        <w:pStyle w:val="Bullet"/>
      </w:pPr>
      <w:r w:rsidRPr="006A26E8">
        <w:rPr>
          <w:b/>
        </w:rPr>
        <w:t>Files</w:t>
      </w:r>
      <w:r w:rsidRPr="006A26E8">
        <w:t xml:space="preserve">: Employees must have full access </w:t>
      </w:r>
      <w:r w:rsidR="009C280F">
        <w:t>to the necessary</w:t>
      </w:r>
      <w:r w:rsidRPr="006A26E8">
        <w:t xml:space="preserve"> files and network drive</w:t>
      </w:r>
      <w:r w:rsidR="00DB1B87" w:rsidRPr="006A26E8">
        <w:t>s</w:t>
      </w:r>
      <w:r w:rsidRPr="006A26E8">
        <w:t>.</w:t>
      </w:r>
    </w:p>
    <w:p w14:paraId="35385DBE" w14:textId="3B13ED0F" w:rsidR="000E0F9C" w:rsidRPr="006A26E8" w:rsidRDefault="000E0F9C" w:rsidP="000E0F9C">
      <w:pPr>
        <w:pStyle w:val="Bullet"/>
      </w:pPr>
      <w:r w:rsidRPr="006A26E8">
        <w:rPr>
          <w:b/>
        </w:rPr>
        <w:t>Software and hardware</w:t>
      </w:r>
      <w:r w:rsidRPr="006A26E8">
        <w:t xml:space="preserve">: Employees must ensure full access to all software required to do their jobs via a </w:t>
      </w:r>
      <w:r w:rsidR="001865F8" w:rsidRPr="006A26E8">
        <w:t>state</w:t>
      </w:r>
      <w:r w:rsidR="00DB1B87" w:rsidRPr="006A26E8">
        <w:t>-</w:t>
      </w:r>
      <w:r w:rsidRPr="006A26E8">
        <w:t>issued computing device.</w:t>
      </w:r>
    </w:p>
    <w:p w14:paraId="4E710DC6" w14:textId="77777777" w:rsidR="000E0F9C" w:rsidRPr="006A26E8" w:rsidRDefault="000E0F9C" w:rsidP="000E0F9C">
      <w:pPr>
        <w:pStyle w:val="Bullet"/>
      </w:pPr>
      <w:r w:rsidRPr="006A26E8">
        <w:rPr>
          <w:b/>
        </w:rPr>
        <w:t>Secure, private internet access</w:t>
      </w:r>
      <w:r w:rsidRPr="006A26E8">
        <w:rPr>
          <w:bCs w:val="0"/>
        </w:rPr>
        <w:t xml:space="preserve">: </w:t>
      </w:r>
      <w:r w:rsidRPr="006A26E8">
        <w:t xml:space="preserve">Public Wi-Fi (such as that supplied by a café or restaurant) shall not be used to access </w:t>
      </w:r>
      <w:r w:rsidR="001865F8" w:rsidRPr="006A26E8">
        <w:t>state</w:t>
      </w:r>
      <w:r w:rsidRPr="006A26E8">
        <w:t xml:space="preserve"> systems or data. Strategies to address mobile Internet access must be identified as needed.</w:t>
      </w:r>
    </w:p>
    <w:p w14:paraId="103CDF57" w14:textId="338AD74C" w:rsidR="000D3F47" w:rsidRDefault="000E0F9C" w:rsidP="000E0F9C">
      <w:pPr>
        <w:pStyle w:val="Bullet"/>
      </w:pPr>
      <w:r w:rsidRPr="006A26E8">
        <w:rPr>
          <w:b/>
        </w:rPr>
        <w:t>Mandated services requiring waivers</w:t>
      </w:r>
      <w:r w:rsidRPr="006A26E8">
        <w:rPr>
          <w:bCs w:val="0"/>
        </w:rPr>
        <w:t xml:space="preserve">: </w:t>
      </w:r>
      <w:r w:rsidRPr="006A26E8">
        <w:t xml:space="preserve">Mandated </w:t>
      </w:r>
      <w:r w:rsidR="00AD5D0E" w:rsidRPr="005B0C8C">
        <w:rPr>
          <w:highlight w:val="yellow"/>
        </w:rPr>
        <w:t>(Agency Name)</w:t>
      </w:r>
      <w:r w:rsidR="003E1703" w:rsidRPr="006A26E8">
        <w:t xml:space="preserve"> </w:t>
      </w:r>
      <w:r w:rsidRPr="006A26E8">
        <w:t xml:space="preserve">services that are typically provided </w:t>
      </w:r>
      <w:r w:rsidR="00855B7F" w:rsidRPr="006A26E8">
        <w:t>in office</w:t>
      </w:r>
      <w:r w:rsidRPr="006A26E8">
        <w:t xml:space="preserve"> may require </w:t>
      </w:r>
      <w:r w:rsidR="00855B7F" w:rsidRPr="006A26E8">
        <w:t xml:space="preserve">prior authorization (and, if required, </w:t>
      </w:r>
      <w:r w:rsidR="008221D2" w:rsidRPr="006A26E8">
        <w:t xml:space="preserve">state-level </w:t>
      </w:r>
      <w:r w:rsidRPr="006A26E8">
        <w:t>waivers or legal exceptions</w:t>
      </w:r>
      <w:r w:rsidR="00855B7F" w:rsidRPr="006A26E8">
        <w:t xml:space="preserve"> </w:t>
      </w:r>
      <w:r w:rsidR="009C280F">
        <w:t>through the Idaho</w:t>
      </w:r>
      <w:r w:rsidR="00855B7F" w:rsidRPr="006A26E8">
        <w:t xml:space="preserve"> Office of Human Resources) </w:t>
      </w:r>
      <w:r w:rsidRPr="006A26E8">
        <w:t>to be supported remotely. Timelines for when waivers or exceptions expire should be identified.</w:t>
      </w:r>
    </w:p>
    <w:p w14:paraId="11884812" w14:textId="0E869432" w:rsidR="00AF0D5A" w:rsidRPr="006A26E8" w:rsidRDefault="00AF0D5A" w:rsidP="00C8467E">
      <w:pPr>
        <w:pStyle w:val="BodyText"/>
      </w:pPr>
      <w:r w:rsidRPr="006A26E8">
        <w:t>Based on the implementation of telework processes</w:t>
      </w:r>
      <w:r>
        <w:t xml:space="preserve"> </w:t>
      </w:r>
      <w:r w:rsidRPr="005B0C8C">
        <w:rPr>
          <w:highlight w:val="yellow"/>
        </w:rPr>
        <w:t>(Agency Name)</w:t>
      </w:r>
      <w:r w:rsidRPr="006A26E8">
        <w:t xml:space="preserve"> identified the telework capabilities in </w:t>
      </w:r>
      <w:r w:rsidRPr="006A26E8">
        <w:rPr>
          <w:highlight w:val="yellow"/>
        </w:rPr>
        <w:fldChar w:fldCharType="begin"/>
      </w:r>
      <w:r w:rsidRPr="006A26E8">
        <w:instrText xml:space="preserve"> REF _Ref84420859 \h </w:instrText>
      </w:r>
      <w:r w:rsidRPr="006A26E8">
        <w:rPr>
          <w:highlight w:val="yellow"/>
        </w:rPr>
      </w:r>
      <w:r w:rsidRPr="006A26E8">
        <w:rPr>
          <w:highlight w:val="yellow"/>
        </w:rPr>
        <w:fldChar w:fldCharType="separate"/>
      </w:r>
      <w:r w:rsidR="00A22FF5" w:rsidRPr="006A26E8">
        <w:t xml:space="preserve">Table </w:t>
      </w:r>
      <w:r w:rsidR="00A22FF5">
        <w:rPr>
          <w:noProof/>
        </w:rPr>
        <w:t>4</w:t>
      </w:r>
      <w:r w:rsidRPr="006A26E8">
        <w:rPr>
          <w:highlight w:val="yellow"/>
        </w:rPr>
        <w:fldChar w:fldCharType="end"/>
      </w:r>
      <w:r w:rsidRPr="006A26E8">
        <w:t xml:space="preserve"> to support work-</w:t>
      </w:r>
      <w:r>
        <w:t>from</w:t>
      </w:r>
      <w:r w:rsidRPr="006A26E8">
        <w:t>-home processes:</w:t>
      </w:r>
    </w:p>
    <w:p w14:paraId="65820DD0" w14:textId="1913309E" w:rsidR="003A4DC4" w:rsidRPr="006A26E8" w:rsidRDefault="003A4DC4" w:rsidP="003A4DC4">
      <w:pPr>
        <w:pStyle w:val="Bullet"/>
        <w:numPr>
          <w:ilvl w:val="0"/>
          <w:numId w:val="0"/>
        </w:numPr>
        <w:ind w:left="360"/>
        <w:rPr>
          <w:b/>
        </w:rPr>
      </w:pPr>
    </w:p>
    <w:tbl>
      <w:tblPr>
        <w:tblStyle w:val="TableGrid"/>
        <w:tblW w:w="5000" w:type="pct"/>
        <w:tblLook w:val="04A0" w:firstRow="1" w:lastRow="0" w:firstColumn="1" w:lastColumn="0" w:noHBand="0" w:noVBand="1"/>
      </w:tblPr>
      <w:tblGrid>
        <w:gridCol w:w="2508"/>
        <w:gridCol w:w="6842"/>
      </w:tblGrid>
      <w:tr w:rsidR="00AD5D0E" w:rsidRPr="006A26E8" w14:paraId="220F4FB7" w14:textId="77777777" w:rsidTr="002546AD">
        <w:trPr>
          <w:cantSplit/>
          <w:tblHeader/>
        </w:trPr>
        <w:tc>
          <w:tcPr>
            <w:tcW w:w="5000" w:type="pct"/>
            <w:gridSpan w:val="2"/>
            <w:shd w:val="clear" w:color="auto" w:fill="236373"/>
            <w:vAlign w:val="center"/>
          </w:tcPr>
          <w:p w14:paraId="4B76A7C7" w14:textId="4CFD0AE2" w:rsidR="00AD5D0E" w:rsidRPr="006A26E8" w:rsidRDefault="00AD5D0E" w:rsidP="002546AD">
            <w:pPr>
              <w:pStyle w:val="TableHeader"/>
            </w:pPr>
            <w:r w:rsidRPr="006A26E8">
              <w:t xml:space="preserve">Instructions for Completing </w:t>
            </w:r>
            <w:r w:rsidR="00BC7B44">
              <w:fldChar w:fldCharType="begin"/>
            </w:r>
            <w:r w:rsidR="00BC7B44">
              <w:instrText xml:space="preserve"> REF _Ref84420859 \h </w:instrText>
            </w:r>
            <w:r w:rsidR="00BC7B44">
              <w:fldChar w:fldCharType="separate"/>
            </w:r>
            <w:r w:rsidR="00BC7B44" w:rsidRPr="006A26E8">
              <w:t xml:space="preserve">Table </w:t>
            </w:r>
            <w:r w:rsidR="00BC7B44">
              <w:rPr>
                <w:noProof/>
              </w:rPr>
              <w:t>4</w:t>
            </w:r>
            <w:r w:rsidR="00BC7B44">
              <w:fldChar w:fldCharType="end"/>
            </w:r>
            <w:r w:rsidR="00BC7B44">
              <w:t xml:space="preserve"> – </w:t>
            </w:r>
            <w:r w:rsidRPr="006A26E8">
              <w:t>TO BE DELETED AFTER COMPLETION</w:t>
            </w:r>
          </w:p>
        </w:tc>
      </w:tr>
      <w:tr w:rsidR="00AD5D0E" w:rsidRPr="006A26E8" w14:paraId="1F0F7B31" w14:textId="77777777" w:rsidTr="002546AD">
        <w:trPr>
          <w:cantSplit/>
          <w:tblHeader/>
        </w:trPr>
        <w:tc>
          <w:tcPr>
            <w:tcW w:w="1341" w:type="pct"/>
            <w:shd w:val="clear" w:color="auto" w:fill="236373"/>
            <w:vAlign w:val="center"/>
          </w:tcPr>
          <w:p w14:paraId="4071F1D4" w14:textId="77777777" w:rsidR="00AD5D0E" w:rsidRPr="006A26E8" w:rsidRDefault="00AD5D0E" w:rsidP="002546AD">
            <w:pPr>
              <w:pStyle w:val="TableHeader"/>
            </w:pPr>
            <w:r w:rsidRPr="006A26E8">
              <w:t>Column</w:t>
            </w:r>
          </w:p>
        </w:tc>
        <w:tc>
          <w:tcPr>
            <w:tcW w:w="3659" w:type="pct"/>
            <w:shd w:val="clear" w:color="auto" w:fill="236373"/>
            <w:vAlign w:val="center"/>
          </w:tcPr>
          <w:p w14:paraId="6E571D64" w14:textId="77777777" w:rsidR="00AD5D0E" w:rsidRPr="006A26E8" w:rsidRDefault="00AD5D0E" w:rsidP="002546AD">
            <w:pPr>
              <w:pStyle w:val="TableHeader"/>
            </w:pPr>
            <w:r w:rsidRPr="006A26E8">
              <w:t>Instructions</w:t>
            </w:r>
          </w:p>
        </w:tc>
      </w:tr>
      <w:tr w:rsidR="00AD5D0E" w:rsidRPr="006A26E8" w14:paraId="3CD28E6D" w14:textId="77777777" w:rsidTr="002546AD">
        <w:trPr>
          <w:cantSplit/>
          <w:trHeight w:val="1754"/>
        </w:trPr>
        <w:tc>
          <w:tcPr>
            <w:tcW w:w="1341" w:type="pct"/>
            <w:vMerge w:val="restart"/>
          </w:tcPr>
          <w:p w14:paraId="2FF5D600" w14:textId="02B809D4" w:rsidR="00AD5D0E" w:rsidRPr="006A26E8" w:rsidRDefault="00AD5D0E" w:rsidP="002546AD">
            <w:pPr>
              <w:pStyle w:val="TableText"/>
            </w:pPr>
            <w:r w:rsidRPr="006A26E8">
              <w:t>Row 1-Devices and other equipment</w:t>
            </w:r>
          </w:p>
        </w:tc>
        <w:tc>
          <w:tcPr>
            <w:tcW w:w="3659" w:type="pct"/>
          </w:tcPr>
          <w:p w14:paraId="79654344" w14:textId="2153135F" w:rsidR="00AD5D0E" w:rsidRPr="006A26E8" w:rsidRDefault="00043F0F" w:rsidP="00BC7B44">
            <w:pPr>
              <w:pStyle w:val="TableText"/>
            </w:pPr>
            <w:r>
              <w:t>I</w:t>
            </w:r>
            <w:r w:rsidR="00AD5D0E" w:rsidRPr="006A26E8">
              <w:t xml:space="preserve">dentify equipment needed to support any telework functions. In particular, the row should briefly explain the equipment needed and/or available to staff to support remote work. Types of devices should be identified. Agency functions typically </w:t>
            </w:r>
            <w:r w:rsidR="009C280F">
              <w:t>require laptops and</w:t>
            </w:r>
            <w:r w:rsidR="00AD5D0E" w:rsidRPr="006A26E8">
              <w:t xml:space="preserve"> cell phones to support remote operations. Additional technology needs may include tablets or other electronic devices.</w:t>
            </w:r>
            <w:r w:rsidR="000D3F47">
              <w:t xml:space="preserve"> </w:t>
            </w:r>
          </w:p>
        </w:tc>
      </w:tr>
      <w:tr w:rsidR="00AD5D0E" w:rsidRPr="006A26E8" w14:paraId="602B38B4" w14:textId="77777777" w:rsidTr="002546AD">
        <w:trPr>
          <w:cantSplit/>
          <w:trHeight w:val="593"/>
        </w:trPr>
        <w:tc>
          <w:tcPr>
            <w:tcW w:w="1341" w:type="pct"/>
            <w:vMerge/>
          </w:tcPr>
          <w:p w14:paraId="74AEB5D9" w14:textId="77777777" w:rsidR="00AD5D0E" w:rsidRPr="006A26E8" w:rsidRDefault="00AD5D0E" w:rsidP="002546AD">
            <w:pPr>
              <w:pStyle w:val="TableText"/>
            </w:pPr>
          </w:p>
        </w:tc>
        <w:tc>
          <w:tcPr>
            <w:tcW w:w="3659" w:type="pct"/>
            <w:shd w:val="clear" w:color="auto" w:fill="BFBFBF" w:themeFill="background1" w:themeFillShade="BF"/>
          </w:tcPr>
          <w:p w14:paraId="6D834642" w14:textId="0B1AE2AE" w:rsidR="00AD5D0E" w:rsidRPr="006A26E8" w:rsidRDefault="00AD5D0E" w:rsidP="002546AD">
            <w:pPr>
              <w:pStyle w:val="TableText"/>
              <w:rPr>
                <w:szCs w:val="20"/>
              </w:rPr>
            </w:pPr>
            <w:r w:rsidRPr="006A26E8">
              <w:rPr>
                <w:b/>
                <w:bCs/>
                <w:szCs w:val="20"/>
              </w:rPr>
              <w:t>Action:</w:t>
            </w:r>
            <w:r w:rsidRPr="006A26E8">
              <w:rPr>
                <w:szCs w:val="20"/>
              </w:rPr>
              <w:t xml:space="preserve"> Provide a quick statement that summarizes devices needed to support telework of agency MEFs. Identify any gaps or limitations </w:t>
            </w:r>
            <w:r w:rsidR="009C280F">
              <w:rPr>
                <w:szCs w:val="20"/>
              </w:rPr>
              <w:t>in the current</w:t>
            </w:r>
            <w:r w:rsidRPr="006A26E8">
              <w:rPr>
                <w:szCs w:val="20"/>
              </w:rPr>
              <w:t xml:space="preserve"> stock of devices. </w:t>
            </w:r>
          </w:p>
        </w:tc>
      </w:tr>
      <w:tr w:rsidR="00AD5D0E" w:rsidRPr="006A26E8" w14:paraId="7A71A08D" w14:textId="77777777" w:rsidTr="002546AD">
        <w:trPr>
          <w:cantSplit/>
          <w:trHeight w:val="605"/>
        </w:trPr>
        <w:tc>
          <w:tcPr>
            <w:tcW w:w="1341" w:type="pct"/>
            <w:vMerge w:val="restart"/>
          </w:tcPr>
          <w:p w14:paraId="752B2C6D" w14:textId="55289E23" w:rsidR="00AD5D0E" w:rsidRPr="006A26E8" w:rsidRDefault="00AD5D0E" w:rsidP="002546AD">
            <w:pPr>
              <w:pStyle w:val="TableText"/>
            </w:pPr>
            <w:r w:rsidRPr="006A26E8">
              <w:t>Row 2-Telephones</w:t>
            </w:r>
          </w:p>
        </w:tc>
        <w:tc>
          <w:tcPr>
            <w:tcW w:w="3659" w:type="pct"/>
          </w:tcPr>
          <w:p w14:paraId="7436EEBC" w14:textId="694BA976" w:rsidR="00AD5D0E" w:rsidRPr="006A26E8" w:rsidRDefault="00043F0F" w:rsidP="002546AD">
            <w:pPr>
              <w:pStyle w:val="TableText"/>
              <w:rPr>
                <w:szCs w:val="20"/>
              </w:rPr>
            </w:pPr>
            <w:r>
              <w:rPr>
                <w:szCs w:val="20"/>
              </w:rPr>
              <w:t>I</w:t>
            </w:r>
            <w:r w:rsidR="00AD5D0E" w:rsidRPr="006A26E8">
              <w:rPr>
                <w:szCs w:val="20"/>
              </w:rPr>
              <w:t>dentif</w:t>
            </w:r>
            <w:r w:rsidR="003A4DC4" w:rsidRPr="006A26E8">
              <w:rPr>
                <w:szCs w:val="20"/>
              </w:rPr>
              <w:t>y</w:t>
            </w:r>
            <w:r w:rsidR="00AD5D0E" w:rsidRPr="006A26E8">
              <w:rPr>
                <w:szCs w:val="20"/>
              </w:rPr>
              <w:t xml:space="preserve"> if cell phones are provided to employees to support work outside of the office. Personal phone use for work responsibilities away from the office should also be identified. </w:t>
            </w:r>
          </w:p>
        </w:tc>
      </w:tr>
      <w:tr w:rsidR="00AD5D0E" w:rsidRPr="006A26E8" w14:paraId="71BC82FB" w14:textId="77777777" w:rsidTr="00AD5D0E">
        <w:trPr>
          <w:cantSplit/>
          <w:trHeight w:val="605"/>
        </w:trPr>
        <w:tc>
          <w:tcPr>
            <w:tcW w:w="1341" w:type="pct"/>
            <w:vMerge/>
          </w:tcPr>
          <w:p w14:paraId="1307FB86" w14:textId="77777777" w:rsidR="00AD5D0E" w:rsidRPr="006A26E8" w:rsidRDefault="00AD5D0E" w:rsidP="002546AD">
            <w:pPr>
              <w:pStyle w:val="TableText"/>
            </w:pPr>
          </w:p>
        </w:tc>
        <w:tc>
          <w:tcPr>
            <w:tcW w:w="3659" w:type="pct"/>
            <w:shd w:val="clear" w:color="auto" w:fill="BFBFBF" w:themeFill="background1" w:themeFillShade="BF"/>
          </w:tcPr>
          <w:p w14:paraId="34490E76" w14:textId="7FBA5075" w:rsidR="00AD5D0E" w:rsidRPr="006A26E8" w:rsidRDefault="00AD5D0E" w:rsidP="002546AD">
            <w:pPr>
              <w:pStyle w:val="TableText"/>
              <w:rPr>
                <w:szCs w:val="20"/>
              </w:rPr>
            </w:pPr>
            <w:r w:rsidRPr="006A26E8">
              <w:rPr>
                <w:b/>
                <w:bCs/>
                <w:szCs w:val="20"/>
              </w:rPr>
              <w:t>Action:</w:t>
            </w:r>
            <w:r w:rsidRPr="006A26E8">
              <w:rPr>
                <w:szCs w:val="20"/>
              </w:rPr>
              <w:t xml:space="preserve"> Provide a statement of distribution of State-issued phones to support work functions. </w:t>
            </w:r>
          </w:p>
        </w:tc>
      </w:tr>
      <w:tr w:rsidR="00AD5D0E" w:rsidRPr="006A26E8" w14:paraId="5B58F774" w14:textId="77777777" w:rsidTr="00AD5D0E">
        <w:trPr>
          <w:cantSplit/>
          <w:trHeight w:val="605"/>
        </w:trPr>
        <w:tc>
          <w:tcPr>
            <w:tcW w:w="1341" w:type="pct"/>
            <w:vMerge w:val="restart"/>
            <w:shd w:val="clear" w:color="auto" w:fill="FFFFFF" w:themeFill="background1"/>
          </w:tcPr>
          <w:p w14:paraId="46B30826" w14:textId="450AE7FD" w:rsidR="00AD5D0E" w:rsidRPr="006A26E8" w:rsidRDefault="00AD5D0E" w:rsidP="002546AD">
            <w:pPr>
              <w:pStyle w:val="TableText"/>
            </w:pPr>
            <w:r w:rsidRPr="006A26E8">
              <w:t>Row 3-Files</w:t>
            </w:r>
          </w:p>
        </w:tc>
        <w:tc>
          <w:tcPr>
            <w:tcW w:w="3659" w:type="pct"/>
            <w:shd w:val="clear" w:color="auto" w:fill="FFFFFF" w:themeFill="background1"/>
          </w:tcPr>
          <w:p w14:paraId="5D4C8361" w14:textId="336F2060" w:rsidR="00AD5D0E" w:rsidRPr="006A26E8" w:rsidRDefault="00043F0F" w:rsidP="002546AD">
            <w:pPr>
              <w:pStyle w:val="TableText"/>
              <w:rPr>
                <w:szCs w:val="20"/>
              </w:rPr>
            </w:pPr>
            <w:r>
              <w:rPr>
                <w:szCs w:val="20"/>
              </w:rPr>
              <w:t>I</w:t>
            </w:r>
            <w:r w:rsidRPr="006A26E8">
              <w:rPr>
                <w:szCs w:val="20"/>
              </w:rPr>
              <w:t>dentify</w:t>
            </w:r>
            <w:r w:rsidR="00AD5D0E" w:rsidRPr="006A26E8">
              <w:rPr>
                <w:szCs w:val="20"/>
              </w:rPr>
              <w:t xml:space="preserve"> essential files, databases, or information </w:t>
            </w:r>
            <w:r w:rsidR="003A4DC4" w:rsidRPr="006A26E8">
              <w:rPr>
                <w:szCs w:val="20"/>
              </w:rPr>
              <w:t>that will be needed to conduct MEFs and how it can/will be accessed in a telework situation. I</w:t>
            </w:r>
            <w:r w:rsidR="00AD5D0E" w:rsidRPr="006A26E8">
              <w:rPr>
                <w:szCs w:val="20"/>
              </w:rPr>
              <w:t>nclud</w:t>
            </w:r>
            <w:r w:rsidR="003A4DC4" w:rsidRPr="006A26E8">
              <w:rPr>
                <w:szCs w:val="20"/>
              </w:rPr>
              <w:t>e</w:t>
            </w:r>
            <w:r w:rsidR="00AD5D0E" w:rsidRPr="006A26E8">
              <w:rPr>
                <w:szCs w:val="20"/>
              </w:rPr>
              <w:t xml:space="preserve"> shared network drives, files on shared/protected websites, or other solutions</w:t>
            </w:r>
            <w:r w:rsidR="003A4DC4" w:rsidRPr="006A26E8">
              <w:rPr>
                <w:szCs w:val="20"/>
              </w:rPr>
              <w:t>.</w:t>
            </w:r>
          </w:p>
        </w:tc>
      </w:tr>
      <w:tr w:rsidR="00AD5D0E" w:rsidRPr="006A26E8" w14:paraId="4A8BD793" w14:textId="77777777" w:rsidTr="00AD5D0E">
        <w:trPr>
          <w:cantSplit/>
          <w:trHeight w:val="605"/>
        </w:trPr>
        <w:tc>
          <w:tcPr>
            <w:tcW w:w="1341" w:type="pct"/>
            <w:vMerge/>
          </w:tcPr>
          <w:p w14:paraId="3D56C70B" w14:textId="77777777" w:rsidR="00AD5D0E" w:rsidRPr="006A26E8" w:rsidRDefault="00AD5D0E" w:rsidP="002546AD">
            <w:pPr>
              <w:pStyle w:val="TableText"/>
            </w:pPr>
          </w:p>
        </w:tc>
        <w:tc>
          <w:tcPr>
            <w:tcW w:w="3659" w:type="pct"/>
            <w:shd w:val="clear" w:color="auto" w:fill="BFBFBF" w:themeFill="background1" w:themeFillShade="BF"/>
          </w:tcPr>
          <w:p w14:paraId="451ED2DA" w14:textId="4BCF6A69" w:rsidR="00AD5D0E" w:rsidRPr="006A26E8" w:rsidRDefault="00AD5D0E" w:rsidP="002546AD">
            <w:pPr>
              <w:pStyle w:val="TableText"/>
              <w:rPr>
                <w:b/>
                <w:bCs/>
                <w:szCs w:val="20"/>
              </w:rPr>
            </w:pPr>
            <w:r w:rsidRPr="006A26E8">
              <w:rPr>
                <w:b/>
                <w:bCs/>
                <w:szCs w:val="20"/>
              </w:rPr>
              <w:t>Action:</w:t>
            </w:r>
            <w:r w:rsidRPr="006A26E8">
              <w:rPr>
                <w:szCs w:val="20"/>
              </w:rPr>
              <w:t xml:space="preserve"> Identify where and how key files are stored to support </w:t>
            </w:r>
            <w:r w:rsidR="003A4DC4" w:rsidRPr="006A26E8">
              <w:rPr>
                <w:szCs w:val="20"/>
              </w:rPr>
              <w:t>MEFs</w:t>
            </w:r>
            <w:r w:rsidRPr="006A26E8">
              <w:rPr>
                <w:szCs w:val="20"/>
              </w:rPr>
              <w:t>.</w:t>
            </w:r>
          </w:p>
        </w:tc>
      </w:tr>
      <w:tr w:rsidR="00AD5D0E" w:rsidRPr="006A26E8" w14:paraId="75D536E7" w14:textId="77777777" w:rsidTr="00AD5D0E">
        <w:trPr>
          <w:cantSplit/>
          <w:trHeight w:val="605"/>
        </w:trPr>
        <w:tc>
          <w:tcPr>
            <w:tcW w:w="1341" w:type="pct"/>
            <w:vMerge w:val="restart"/>
            <w:shd w:val="clear" w:color="auto" w:fill="FFFFFF" w:themeFill="background1"/>
          </w:tcPr>
          <w:p w14:paraId="008B55AF" w14:textId="51411046" w:rsidR="00AD5D0E" w:rsidRPr="006A26E8" w:rsidRDefault="00AD5D0E" w:rsidP="002546AD">
            <w:pPr>
              <w:pStyle w:val="TableText"/>
            </w:pPr>
            <w:r w:rsidRPr="006A26E8">
              <w:lastRenderedPageBreak/>
              <w:t>Row 4-Software and hardware</w:t>
            </w:r>
          </w:p>
        </w:tc>
        <w:tc>
          <w:tcPr>
            <w:tcW w:w="3659" w:type="pct"/>
            <w:shd w:val="clear" w:color="auto" w:fill="FFFFFF" w:themeFill="background1"/>
          </w:tcPr>
          <w:p w14:paraId="7C62D012" w14:textId="70F9E2C4" w:rsidR="00AD5D0E" w:rsidRPr="006A26E8" w:rsidRDefault="00043F0F" w:rsidP="002546AD">
            <w:pPr>
              <w:pStyle w:val="TableText"/>
              <w:rPr>
                <w:szCs w:val="20"/>
              </w:rPr>
            </w:pPr>
            <w:r>
              <w:rPr>
                <w:szCs w:val="20"/>
              </w:rPr>
              <w:t>I</w:t>
            </w:r>
            <w:r w:rsidRPr="006A26E8">
              <w:rPr>
                <w:szCs w:val="20"/>
              </w:rPr>
              <w:t>dentify</w:t>
            </w:r>
            <w:r w:rsidR="00AD5D0E" w:rsidRPr="006A26E8">
              <w:rPr>
                <w:szCs w:val="20"/>
              </w:rPr>
              <w:t xml:space="preserve"> </w:t>
            </w:r>
            <w:r w:rsidR="003A4DC4" w:rsidRPr="006A26E8">
              <w:rPr>
                <w:szCs w:val="20"/>
              </w:rPr>
              <w:t xml:space="preserve">the </w:t>
            </w:r>
            <w:r w:rsidR="00AD5D0E" w:rsidRPr="006A26E8">
              <w:rPr>
                <w:szCs w:val="20"/>
              </w:rPr>
              <w:t xml:space="preserve">availability of software and hardware to support computer functions, including whether software and hardware are located on laptops or other devices. </w:t>
            </w:r>
          </w:p>
        </w:tc>
      </w:tr>
      <w:tr w:rsidR="00AD5D0E" w:rsidRPr="006A26E8" w14:paraId="0383B216" w14:textId="77777777" w:rsidTr="00AD5D0E">
        <w:trPr>
          <w:cantSplit/>
          <w:trHeight w:val="605"/>
        </w:trPr>
        <w:tc>
          <w:tcPr>
            <w:tcW w:w="1341" w:type="pct"/>
            <w:vMerge/>
          </w:tcPr>
          <w:p w14:paraId="65A17632" w14:textId="77777777" w:rsidR="00AD5D0E" w:rsidRPr="006A26E8" w:rsidRDefault="00AD5D0E" w:rsidP="002546AD">
            <w:pPr>
              <w:pStyle w:val="TableText"/>
            </w:pPr>
          </w:p>
        </w:tc>
        <w:tc>
          <w:tcPr>
            <w:tcW w:w="3659" w:type="pct"/>
            <w:shd w:val="clear" w:color="auto" w:fill="BFBFBF" w:themeFill="background1" w:themeFillShade="BF"/>
          </w:tcPr>
          <w:p w14:paraId="7E404AD4" w14:textId="49BB6DA4" w:rsidR="00AD5D0E" w:rsidRPr="006A26E8" w:rsidRDefault="00AD5D0E" w:rsidP="002546AD">
            <w:pPr>
              <w:pStyle w:val="TableText"/>
              <w:rPr>
                <w:b/>
                <w:bCs/>
                <w:szCs w:val="20"/>
              </w:rPr>
            </w:pPr>
            <w:r w:rsidRPr="006A26E8">
              <w:rPr>
                <w:b/>
                <w:bCs/>
                <w:szCs w:val="20"/>
              </w:rPr>
              <w:t xml:space="preserve">Action: </w:t>
            </w:r>
            <w:r w:rsidRPr="006A26E8">
              <w:rPr>
                <w:szCs w:val="20"/>
              </w:rPr>
              <w:t>Identify availability of software or hardware systems on devices.</w:t>
            </w:r>
          </w:p>
        </w:tc>
      </w:tr>
      <w:tr w:rsidR="00AD5D0E" w:rsidRPr="006A26E8" w14:paraId="1AEB8944" w14:textId="77777777" w:rsidTr="00C018EA">
        <w:trPr>
          <w:cantSplit/>
          <w:trHeight w:val="605"/>
        </w:trPr>
        <w:tc>
          <w:tcPr>
            <w:tcW w:w="1341" w:type="pct"/>
            <w:vMerge w:val="restart"/>
          </w:tcPr>
          <w:p w14:paraId="606AB94D" w14:textId="4AA204BE" w:rsidR="00AD5D0E" w:rsidRPr="006A26E8" w:rsidRDefault="00AD5D0E" w:rsidP="002546AD">
            <w:pPr>
              <w:pStyle w:val="TableText"/>
            </w:pPr>
            <w:r w:rsidRPr="006A26E8">
              <w:t>Row 5-Secure, private internet access</w:t>
            </w:r>
          </w:p>
        </w:tc>
        <w:tc>
          <w:tcPr>
            <w:tcW w:w="3659" w:type="pct"/>
            <w:shd w:val="clear" w:color="auto" w:fill="auto"/>
          </w:tcPr>
          <w:p w14:paraId="7953B249" w14:textId="3D7D7283" w:rsidR="00AD5D0E" w:rsidRPr="006A26E8" w:rsidRDefault="00043F0F" w:rsidP="002546AD">
            <w:pPr>
              <w:pStyle w:val="TableText"/>
              <w:rPr>
                <w:szCs w:val="20"/>
              </w:rPr>
            </w:pPr>
            <w:r>
              <w:rPr>
                <w:szCs w:val="20"/>
              </w:rPr>
              <w:t>I</w:t>
            </w:r>
            <w:r w:rsidRPr="006A26E8">
              <w:rPr>
                <w:szCs w:val="20"/>
              </w:rPr>
              <w:t>dentify</w:t>
            </w:r>
            <w:r w:rsidR="00AD5D0E" w:rsidRPr="006A26E8">
              <w:rPr>
                <w:szCs w:val="20"/>
              </w:rPr>
              <w:t xml:space="preserve"> internet availability to support telework functions, including distribution of agency-owned mobile Wi-Fi units, personal (secure) Wi-Fi use, and/or VPN use. </w:t>
            </w:r>
          </w:p>
        </w:tc>
      </w:tr>
      <w:tr w:rsidR="00AD5D0E" w:rsidRPr="006A26E8" w14:paraId="4111874A" w14:textId="77777777" w:rsidTr="00AD5D0E">
        <w:trPr>
          <w:cantSplit/>
          <w:trHeight w:val="605"/>
        </w:trPr>
        <w:tc>
          <w:tcPr>
            <w:tcW w:w="1341" w:type="pct"/>
            <w:vMerge/>
          </w:tcPr>
          <w:p w14:paraId="6E366F69" w14:textId="77777777" w:rsidR="00AD5D0E" w:rsidRPr="006A26E8" w:rsidRDefault="00AD5D0E" w:rsidP="002546AD">
            <w:pPr>
              <w:pStyle w:val="TableText"/>
            </w:pPr>
          </w:p>
        </w:tc>
        <w:tc>
          <w:tcPr>
            <w:tcW w:w="3659" w:type="pct"/>
            <w:shd w:val="clear" w:color="auto" w:fill="BFBFBF" w:themeFill="background1" w:themeFillShade="BF"/>
          </w:tcPr>
          <w:p w14:paraId="395D083B" w14:textId="2BAFFA3B" w:rsidR="00AD5D0E" w:rsidRPr="006A26E8" w:rsidRDefault="00AD5D0E" w:rsidP="002546AD">
            <w:pPr>
              <w:pStyle w:val="TableText"/>
              <w:rPr>
                <w:b/>
                <w:bCs/>
                <w:szCs w:val="20"/>
              </w:rPr>
            </w:pPr>
            <w:r w:rsidRPr="006A26E8">
              <w:rPr>
                <w:b/>
                <w:bCs/>
                <w:szCs w:val="20"/>
              </w:rPr>
              <w:t xml:space="preserve">Action: </w:t>
            </w:r>
            <w:r w:rsidRPr="006A26E8">
              <w:rPr>
                <w:szCs w:val="20"/>
              </w:rPr>
              <w:t>Identify internet availability to support telework.</w:t>
            </w:r>
          </w:p>
        </w:tc>
      </w:tr>
      <w:tr w:rsidR="00AD5D0E" w:rsidRPr="006A26E8" w14:paraId="53BD0FB3" w14:textId="77777777" w:rsidTr="00AD5D0E">
        <w:trPr>
          <w:cantSplit/>
          <w:trHeight w:val="605"/>
        </w:trPr>
        <w:tc>
          <w:tcPr>
            <w:tcW w:w="1341" w:type="pct"/>
            <w:vMerge w:val="restart"/>
            <w:shd w:val="clear" w:color="auto" w:fill="FFFFFF" w:themeFill="background1"/>
          </w:tcPr>
          <w:p w14:paraId="55E8CD4C" w14:textId="641E6172" w:rsidR="00AD5D0E" w:rsidRPr="006A26E8" w:rsidRDefault="00AD5D0E" w:rsidP="002546AD">
            <w:pPr>
              <w:pStyle w:val="TableText"/>
            </w:pPr>
            <w:r w:rsidRPr="006A26E8">
              <w:t>Row 6-Mandated services requiring waivers</w:t>
            </w:r>
          </w:p>
        </w:tc>
        <w:tc>
          <w:tcPr>
            <w:tcW w:w="3659" w:type="pct"/>
            <w:shd w:val="clear" w:color="auto" w:fill="FFFFFF" w:themeFill="background1"/>
          </w:tcPr>
          <w:p w14:paraId="5F18C150" w14:textId="109EE86E" w:rsidR="00AD5D0E" w:rsidRPr="006A26E8" w:rsidRDefault="00043F0F" w:rsidP="002546AD">
            <w:pPr>
              <w:pStyle w:val="TableText"/>
              <w:rPr>
                <w:szCs w:val="20"/>
              </w:rPr>
            </w:pPr>
            <w:proofErr w:type="spellStart"/>
            <w:r>
              <w:rPr>
                <w:szCs w:val="20"/>
              </w:rPr>
              <w:t>I</w:t>
            </w:r>
            <w:r w:rsidRPr="006A26E8">
              <w:rPr>
                <w:szCs w:val="20"/>
              </w:rPr>
              <w:t>dentify</w:t>
            </w:r>
            <w:r w:rsidR="00AD5D0E" w:rsidRPr="006A26E8">
              <w:rPr>
                <w:szCs w:val="20"/>
              </w:rPr>
              <w:t>any</w:t>
            </w:r>
            <w:proofErr w:type="spellEnd"/>
            <w:r w:rsidR="00AD5D0E" w:rsidRPr="006A26E8">
              <w:rPr>
                <w:szCs w:val="20"/>
              </w:rPr>
              <w:t xml:space="preserve"> requirements for waivers, permission, or allowances to support any telework functions. This may require approval from supervisors and adherence to information security standards.</w:t>
            </w:r>
          </w:p>
        </w:tc>
      </w:tr>
      <w:tr w:rsidR="00AD5D0E" w:rsidRPr="006A26E8" w14:paraId="2543F60C" w14:textId="77777777" w:rsidTr="00AD5D0E">
        <w:trPr>
          <w:cantSplit/>
          <w:trHeight w:val="605"/>
        </w:trPr>
        <w:tc>
          <w:tcPr>
            <w:tcW w:w="1341" w:type="pct"/>
            <w:vMerge/>
          </w:tcPr>
          <w:p w14:paraId="2A2322AF" w14:textId="77777777" w:rsidR="00AD5D0E" w:rsidRPr="006A26E8" w:rsidRDefault="00AD5D0E" w:rsidP="002546AD">
            <w:pPr>
              <w:pStyle w:val="TableText"/>
            </w:pPr>
          </w:p>
        </w:tc>
        <w:tc>
          <w:tcPr>
            <w:tcW w:w="3659" w:type="pct"/>
            <w:shd w:val="clear" w:color="auto" w:fill="BFBFBF" w:themeFill="background1" w:themeFillShade="BF"/>
          </w:tcPr>
          <w:p w14:paraId="20F655BD" w14:textId="559C98E7" w:rsidR="00AD5D0E" w:rsidRPr="006A26E8" w:rsidRDefault="00AD5D0E" w:rsidP="002546AD">
            <w:pPr>
              <w:pStyle w:val="TableText"/>
              <w:rPr>
                <w:b/>
                <w:bCs/>
                <w:szCs w:val="20"/>
              </w:rPr>
            </w:pPr>
            <w:r w:rsidRPr="006A26E8">
              <w:rPr>
                <w:b/>
                <w:bCs/>
                <w:szCs w:val="20"/>
              </w:rPr>
              <w:t xml:space="preserve">Action: </w:t>
            </w:r>
            <w:r w:rsidRPr="006A26E8">
              <w:rPr>
                <w:szCs w:val="20"/>
              </w:rPr>
              <w:t>Identify any mandated requirements to support telework functions.</w:t>
            </w:r>
            <w:r w:rsidRPr="006A26E8">
              <w:rPr>
                <w:b/>
                <w:bCs/>
                <w:szCs w:val="20"/>
              </w:rPr>
              <w:t xml:space="preserve"> </w:t>
            </w:r>
          </w:p>
        </w:tc>
      </w:tr>
    </w:tbl>
    <w:p w14:paraId="0D62D2F4" w14:textId="77777777" w:rsidR="001865F8" w:rsidRPr="006A26E8" w:rsidRDefault="001865F8" w:rsidP="00804D6C"/>
    <w:p w14:paraId="70E3CFC0" w14:textId="4570C9AF" w:rsidR="001865F8" w:rsidRPr="006A26E8" w:rsidRDefault="0094205F" w:rsidP="0094205F">
      <w:pPr>
        <w:pStyle w:val="Caption"/>
      </w:pPr>
      <w:bookmarkStart w:id="44" w:name="_Ref84420859"/>
      <w:r w:rsidRPr="006A26E8">
        <w:t xml:space="preserve">Table </w:t>
      </w:r>
      <w:r w:rsidRPr="006A26E8">
        <w:fldChar w:fldCharType="begin"/>
      </w:r>
      <w:r w:rsidRPr="006A26E8">
        <w:instrText>SEQ Table \* ARABIC</w:instrText>
      </w:r>
      <w:r w:rsidRPr="006A26E8">
        <w:fldChar w:fldCharType="separate"/>
      </w:r>
      <w:r w:rsidR="00AB4DA6">
        <w:rPr>
          <w:noProof/>
        </w:rPr>
        <w:t>4</w:t>
      </w:r>
      <w:r w:rsidRPr="006A26E8">
        <w:fldChar w:fldCharType="end"/>
      </w:r>
      <w:bookmarkEnd w:id="44"/>
      <w:r w:rsidR="001865F8" w:rsidRPr="006A26E8">
        <w:t>: Telework Support Capabilities and Strategies</w:t>
      </w:r>
    </w:p>
    <w:tbl>
      <w:tblPr>
        <w:tblStyle w:val="TableGrid"/>
        <w:tblW w:w="5000" w:type="pct"/>
        <w:tblLook w:val="04A0" w:firstRow="1" w:lastRow="0" w:firstColumn="1" w:lastColumn="0" w:noHBand="0" w:noVBand="1"/>
      </w:tblPr>
      <w:tblGrid>
        <w:gridCol w:w="2695"/>
        <w:gridCol w:w="6655"/>
      </w:tblGrid>
      <w:tr w:rsidR="001865F8" w:rsidRPr="006A26E8" w14:paraId="64D36BCE" w14:textId="77777777" w:rsidTr="00747FCC">
        <w:trPr>
          <w:tblHeader/>
        </w:trPr>
        <w:tc>
          <w:tcPr>
            <w:tcW w:w="1441" w:type="pct"/>
            <w:shd w:val="clear" w:color="auto" w:fill="236373"/>
            <w:vAlign w:val="center"/>
          </w:tcPr>
          <w:p w14:paraId="6EA5EA30" w14:textId="77777777" w:rsidR="001865F8" w:rsidRPr="006A26E8" w:rsidRDefault="001865F8" w:rsidP="008146B2">
            <w:pPr>
              <w:pStyle w:val="TableHeader"/>
            </w:pPr>
            <w:r w:rsidRPr="006A26E8">
              <w:t>Telework Support</w:t>
            </w:r>
          </w:p>
        </w:tc>
        <w:tc>
          <w:tcPr>
            <w:tcW w:w="3559" w:type="pct"/>
            <w:shd w:val="clear" w:color="auto" w:fill="236373"/>
            <w:vAlign w:val="center"/>
          </w:tcPr>
          <w:p w14:paraId="6E1633F0" w14:textId="77777777" w:rsidR="001865F8" w:rsidRPr="006A26E8" w:rsidRDefault="001865F8" w:rsidP="008146B2">
            <w:pPr>
              <w:pStyle w:val="TableHeader"/>
            </w:pPr>
            <w:r w:rsidRPr="006A26E8">
              <w:t>Capabilities/Strategies</w:t>
            </w:r>
          </w:p>
        </w:tc>
      </w:tr>
      <w:tr w:rsidR="001865F8" w:rsidRPr="006A26E8" w14:paraId="21D18B29" w14:textId="77777777" w:rsidTr="00747FCC">
        <w:tc>
          <w:tcPr>
            <w:tcW w:w="1441" w:type="pct"/>
          </w:tcPr>
          <w:p w14:paraId="1DDBB426" w14:textId="77777777" w:rsidR="001865F8" w:rsidRPr="006A26E8" w:rsidRDefault="001865F8" w:rsidP="008146B2">
            <w:pPr>
              <w:pStyle w:val="TableText"/>
              <w:rPr>
                <w:rFonts w:cs="Segoe UI"/>
              </w:rPr>
            </w:pPr>
            <w:r w:rsidRPr="006A26E8">
              <w:t>Devices (computers and other equipment)</w:t>
            </w:r>
          </w:p>
        </w:tc>
        <w:tc>
          <w:tcPr>
            <w:tcW w:w="3559" w:type="pct"/>
          </w:tcPr>
          <w:p w14:paraId="109AE861" w14:textId="7B24D62A" w:rsidR="001865F8" w:rsidRPr="006A26E8" w:rsidRDefault="001865F8" w:rsidP="008146B2">
            <w:pPr>
              <w:pStyle w:val="TableText"/>
            </w:pPr>
          </w:p>
        </w:tc>
      </w:tr>
      <w:tr w:rsidR="001865F8" w:rsidRPr="006A26E8" w14:paraId="416BBCB0" w14:textId="77777777" w:rsidTr="00747FCC">
        <w:tc>
          <w:tcPr>
            <w:tcW w:w="1441" w:type="pct"/>
          </w:tcPr>
          <w:p w14:paraId="7ED46707" w14:textId="77777777" w:rsidR="001865F8" w:rsidRPr="006A26E8" w:rsidRDefault="001865F8" w:rsidP="008146B2">
            <w:pPr>
              <w:pStyle w:val="TableText"/>
              <w:rPr>
                <w:rFonts w:cs="Segoe UI"/>
              </w:rPr>
            </w:pPr>
            <w:r w:rsidRPr="006A26E8">
              <w:t>Telephones</w:t>
            </w:r>
          </w:p>
        </w:tc>
        <w:tc>
          <w:tcPr>
            <w:tcW w:w="3559" w:type="pct"/>
          </w:tcPr>
          <w:p w14:paraId="35816E28" w14:textId="2A7F9E68" w:rsidR="001865F8" w:rsidRPr="006A26E8" w:rsidRDefault="001865F8" w:rsidP="00E948BD">
            <w:pPr>
              <w:pStyle w:val="TableText"/>
            </w:pPr>
          </w:p>
        </w:tc>
      </w:tr>
      <w:tr w:rsidR="001865F8" w:rsidRPr="006A26E8" w14:paraId="58758B9A" w14:textId="77777777" w:rsidTr="00747FCC">
        <w:tc>
          <w:tcPr>
            <w:tcW w:w="1441" w:type="pct"/>
          </w:tcPr>
          <w:p w14:paraId="5D3282B4" w14:textId="77777777" w:rsidR="001865F8" w:rsidRPr="006A26E8" w:rsidRDefault="001865F8" w:rsidP="008146B2">
            <w:pPr>
              <w:pStyle w:val="TableText"/>
              <w:rPr>
                <w:rFonts w:cs="Segoe UI"/>
              </w:rPr>
            </w:pPr>
            <w:r w:rsidRPr="006A26E8">
              <w:t>Files</w:t>
            </w:r>
          </w:p>
        </w:tc>
        <w:tc>
          <w:tcPr>
            <w:tcW w:w="3559" w:type="pct"/>
          </w:tcPr>
          <w:p w14:paraId="75CD1A44" w14:textId="7CECB732" w:rsidR="001865F8" w:rsidRPr="006A26E8" w:rsidRDefault="001865F8" w:rsidP="008146B2">
            <w:pPr>
              <w:pStyle w:val="TableText"/>
            </w:pPr>
          </w:p>
        </w:tc>
      </w:tr>
      <w:tr w:rsidR="001865F8" w:rsidRPr="006A26E8" w14:paraId="1B413B13" w14:textId="77777777" w:rsidTr="00747FCC">
        <w:tc>
          <w:tcPr>
            <w:tcW w:w="1441" w:type="pct"/>
          </w:tcPr>
          <w:p w14:paraId="3079782D" w14:textId="77777777" w:rsidR="001865F8" w:rsidRPr="006A26E8" w:rsidRDefault="001865F8" w:rsidP="008146B2">
            <w:pPr>
              <w:pStyle w:val="TableText"/>
              <w:rPr>
                <w:rFonts w:cs="Segoe UI"/>
              </w:rPr>
            </w:pPr>
            <w:r w:rsidRPr="006A26E8">
              <w:t>Software and hardware</w:t>
            </w:r>
          </w:p>
        </w:tc>
        <w:tc>
          <w:tcPr>
            <w:tcW w:w="3559" w:type="pct"/>
          </w:tcPr>
          <w:p w14:paraId="3F041909" w14:textId="5E73BA1A" w:rsidR="001865F8" w:rsidRPr="006A26E8" w:rsidRDefault="001865F8" w:rsidP="008146B2">
            <w:pPr>
              <w:pStyle w:val="TableText"/>
            </w:pPr>
          </w:p>
        </w:tc>
      </w:tr>
      <w:tr w:rsidR="001865F8" w:rsidRPr="006A26E8" w14:paraId="5FFF00DD" w14:textId="77777777" w:rsidTr="00747FCC">
        <w:tc>
          <w:tcPr>
            <w:tcW w:w="1441" w:type="pct"/>
          </w:tcPr>
          <w:p w14:paraId="30840259" w14:textId="77777777" w:rsidR="001865F8" w:rsidRPr="006A26E8" w:rsidRDefault="001865F8" w:rsidP="008146B2">
            <w:pPr>
              <w:pStyle w:val="TableText"/>
              <w:rPr>
                <w:rFonts w:cs="Segoe UI"/>
              </w:rPr>
            </w:pPr>
            <w:r w:rsidRPr="006A26E8">
              <w:t>Internet access</w:t>
            </w:r>
          </w:p>
        </w:tc>
        <w:tc>
          <w:tcPr>
            <w:tcW w:w="3559" w:type="pct"/>
          </w:tcPr>
          <w:p w14:paraId="535ADDE2" w14:textId="30626131" w:rsidR="001865F8" w:rsidRPr="006A26E8" w:rsidRDefault="001865F8" w:rsidP="008146B2">
            <w:pPr>
              <w:pStyle w:val="TableText"/>
            </w:pPr>
          </w:p>
        </w:tc>
      </w:tr>
      <w:tr w:rsidR="001865F8" w:rsidRPr="006A26E8" w14:paraId="7E3B381A" w14:textId="77777777" w:rsidTr="00747FCC">
        <w:tc>
          <w:tcPr>
            <w:tcW w:w="1441" w:type="pct"/>
          </w:tcPr>
          <w:p w14:paraId="54D10F5A" w14:textId="77777777" w:rsidR="001865F8" w:rsidRPr="006A26E8" w:rsidRDefault="001865F8" w:rsidP="008146B2">
            <w:pPr>
              <w:pStyle w:val="TableText"/>
              <w:rPr>
                <w:rFonts w:cs="Segoe UI"/>
              </w:rPr>
            </w:pPr>
            <w:r w:rsidRPr="006A26E8">
              <w:t>Mandated services requiring waivers</w:t>
            </w:r>
          </w:p>
        </w:tc>
        <w:tc>
          <w:tcPr>
            <w:tcW w:w="3559" w:type="pct"/>
          </w:tcPr>
          <w:p w14:paraId="7346CD34" w14:textId="3C888D6E" w:rsidR="001865F8" w:rsidRPr="006A26E8" w:rsidRDefault="001865F8" w:rsidP="008146B2">
            <w:pPr>
              <w:pStyle w:val="TableText"/>
            </w:pPr>
          </w:p>
        </w:tc>
      </w:tr>
    </w:tbl>
    <w:p w14:paraId="40E43328" w14:textId="77777777" w:rsidR="001865F8" w:rsidRPr="006A26E8" w:rsidRDefault="001865F8" w:rsidP="00804D6C"/>
    <w:p w14:paraId="55FFC1A5" w14:textId="5D642595" w:rsidR="000D3F47" w:rsidRDefault="00043F0F" w:rsidP="00804D6C">
      <w:bookmarkStart w:id="45" w:name="_Toc52446832"/>
      <w:r>
        <w:t xml:space="preserve">For </w:t>
      </w:r>
      <w:r w:rsidR="0072053A" w:rsidRPr="006A26E8">
        <w:t xml:space="preserve">MEFs that have </w:t>
      </w:r>
      <w:r w:rsidR="009B5A0A" w:rsidRPr="006A26E8">
        <w:t>an</w:t>
      </w:r>
      <w:r w:rsidR="0072053A" w:rsidRPr="006A26E8">
        <w:t xml:space="preserve"> RTO under 12 hours, telework may be required to ensure continuous </w:t>
      </w:r>
      <w:r w:rsidR="003E1703" w:rsidRPr="006A26E8">
        <w:t>(</w:t>
      </w:r>
      <w:r w:rsidR="003E1703" w:rsidRPr="006A26E8">
        <w:rPr>
          <w:highlight w:val="yellow"/>
        </w:rPr>
        <w:t xml:space="preserve">Agency </w:t>
      </w:r>
      <w:r w:rsidR="00AD5D0E" w:rsidRPr="006A26E8">
        <w:rPr>
          <w:highlight w:val="yellow"/>
        </w:rPr>
        <w:t>N</w:t>
      </w:r>
      <w:r w:rsidR="003E1703" w:rsidRPr="006A26E8">
        <w:rPr>
          <w:highlight w:val="yellow"/>
        </w:rPr>
        <w:t>ame</w:t>
      </w:r>
      <w:r w:rsidR="003E1703" w:rsidRPr="006A26E8">
        <w:t xml:space="preserve">) </w:t>
      </w:r>
      <w:r w:rsidR="0072053A" w:rsidRPr="006A26E8">
        <w:t xml:space="preserve">services. As a result, temporary approval </w:t>
      </w:r>
      <w:r w:rsidR="009C280F">
        <w:t>of the conduct</w:t>
      </w:r>
      <w:r w:rsidR="0072053A" w:rsidRPr="006A26E8">
        <w:t xml:space="preserve"> of MEFs with RTO</w:t>
      </w:r>
      <w:r w:rsidR="007F39C8" w:rsidRPr="006A26E8">
        <w:t xml:space="preserve"> periods</w:t>
      </w:r>
      <w:r w:rsidR="0072053A" w:rsidRPr="006A26E8">
        <w:t xml:space="preserve"> under 12 hours may be necessary. </w:t>
      </w:r>
      <w:r w:rsidR="00F036C5" w:rsidRPr="006A26E8">
        <w:t xml:space="preserve">Approval for telework will come from </w:t>
      </w:r>
      <w:r w:rsidR="003E1703" w:rsidRPr="006A26E8">
        <w:rPr>
          <w:highlight w:val="yellow"/>
        </w:rPr>
        <w:t>(</w:t>
      </w:r>
      <w:r w:rsidR="00AD5D0E" w:rsidRPr="006A26E8">
        <w:rPr>
          <w:highlight w:val="yellow"/>
        </w:rPr>
        <w:t>T</w:t>
      </w:r>
      <w:r w:rsidR="003E1703" w:rsidRPr="006A26E8">
        <w:rPr>
          <w:highlight w:val="yellow"/>
        </w:rPr>
        <w:t>itle)</w:t>
      </w:r>
      <w:r w:rsidR="00F036C5" w:rsidRPr="006A26E8">
        <w:t xml:space="preserve">. </w:t>
      </w:r>
      <w:r w:rsidR="0072053A" w:rsidRPr="006A26E8">
        <w:t xml:space="preserve">MEFs with an estimated RTO of above 12 hours may need to be evaluated depending on </w:t>
      </w:r>
      <w:r w:rsidR="009C280F">
        <w:t>the circumstances to</w:t>
      </w:r>
      <w:r w:rsidR="0072053A" w:rsidRPr="006A26E8">
        <w:t xml:space="preserve"> determine if an allowance may be made for telework functions.</w:t>
      </w:r>
    </w:p>
    <w:p w14:paraId="38E77963" w14:textId="0A50BA17" w:rsidR="00E44B0E" w:rsidRPr="006A26E8" w:rsidRDefault="00E44B0E" w:rsidP="00804D6C"/>
    <w:p w14:paraId="2328AD59" w14:textId="77777777" w:rsidR="00E44B0E" w:rsidRPr="006A26E8" w:rsidRDefault="00E44B0E" w:rsidP="00804D6C">
      <w:pPr>
        <w:sectPr w:rsidR="00E44B0E" w:rsidRPr="006A26E8" w:rsidSect="001A3F73">
          <w:headerReference w:type="even" r:id="rId38"/>
          <w:headerReference w:type="default" r:id="rId39"/>
          <w:footerReference w:type="even" r:id="rId40"/>
          <w:footerReference w:type="default" r:id="rId41"/>
          <w:pgSz w:w="12240" w:h="15840" w:code="1"/>
          <w:pgMar w:top="1440" w:right="1440" w:bottom="1440" w:left="1440" w:header="720" w:footer="720" w:gutter="0"/>
          <w:cols w:space="720"/>
          <w:docGrid w:linePitch="360"/>
        </w:sectPr>
      </w:pPr>
    </w:p>
    <w:p w14:paraId="5907AE25" w14:textId="77777777" w:rsidR="002D07A6" w:rsidRPr="00024E14" w:rsidRDefault="002D07A6" w:rsidP="002D07A6">
      <w:pPr>
        <w:pStyle w:val="Heading1"/>
        <w:ind w:left="360"/>
      </w:pPr>
      <w:bookmarkStart w:id="46" w:name="_Ref50121191"/>
      <w:bookmarkStart w:id="47" w:name="_Toc100669021"/>
      <w:bookmarkStart w:id="48" w:name="_Toc105755587"/>
      <w:r w:rsidRPr="00024E14">
        <w:lastRenderedPageBreak/>
        <w:t>Facilities</w:t>
      </w:r>
      <w:bookmarkEnd w:id="46"/>
      <w:bookmarkEnd w:id="47"/>
      <w:bookmarkEnd w:id="48"/>
    </w:p>
    <w:p w14:paraId="47AC1AC3" w14:textId="0CF4192B" w:rsidR="002D07A6" w:rsidRDefault="002D07A6" w:rsidP="00C8467E">
      <w:pPr>
        <w:pStyle w:val="BodyText"/>
      </w:pPr>
      <w:r w:rsidRPr="00024E14">
        <w:t>Facilities may become impacted during an incident requiring relocation. The following facilities have been identified as key primary or alternate facilities for (</w:t>
      </w:r>
      <w:r w:rsidRPr="00024E14">
        <w:rPr>
          <w:highlight w:val="yellow"/>
        </w:rPr>
        <w:t>Agency Name</w:t>
      </w:r>
      <w:r w:rsidRPr="00024E14">
        <w:t>) operations</w:t>
      </w:r>
      <w:r>
        <w:t>:</w:t>
      </w:r>
      <w:r w:rsidRPr="00024E14">
        <w:t xml:space="preserve"> during a COOP event.</w:t>
      </w:r>
    </w:p>
    <w:p w14:paraId="16B09597" w14:textId="52A75759" w:rsidR="002D07A6" w:rsidRPr="00024E14" w:rsidRDefault="002D07A6" w:rsidP="00C8467E">
      <w:pPr>
        <w:pStyle w:val="BodyText"/>
      </w:pPr>
      <w:r w:rsidRPr="00024E14">
        <w:t>Planning may also be required for logistical needs related to relocati</w:t>
      </w:r>
      <w:r>
        <w:t xml:space="preserve">ng </w:t>
      </w:r>
      <w:r w:rsidRPr="00024E14">
        <w:t>and communicati</w:t>
      </w:r>
      <w:r>
        <w:t xml:space="preserve">ng the </w:t>
      </w:r>
      <w:r w:rsidRPr="00024E14">
        <w:t xml:space="preserve">location of continuity facilities. </w:t>
      </w:r>
      <w:r>
        <w:fldChar w:fldCharType="begin"/>
      </w:r>
      <w:r>
        <w:instrText xml:space="preserve"> REF _Ref105570799 \h </w:instrText>
      </w:r>
      <w:r>
        <w:fldChar w:fldCharType="separate"/>
      </w:r>
      <w:r w:rsidR="00A22FF5">
        <w:t xml:space="preserve">Table </w:t>
      </w:r>
      <w:r w:rsidR="00A22FF5">
        <w:rPr>
          <w:noProof/>
        </w:rPr>
        <w:t>5</w:t>
      </w:r>
      <w:r>
        <w:fldChar w:fldCharType="end"/>
      </w:r>
      <w:r w:rsidRPr="00024E14">
        <w:t xml:space="preserve"> documents all (</w:t>
      </w:r>
      <w:r w:rsidRPr="00024E14">
        <w:rPr>
          <w:highlight w:val="yellow"/>
        </w:rPr>
        <w:t>Agency Name</w:t>
      </w:r>
      <w:r w:rsidRPr="00024E14">
        <w:t>) facilities, indicating the continuity designation and pertinent facility information for use as an alternate facility when the primary facility is impacted or unavailable. The increased focus on telework capabilities may impact the need for alternate facilities for each employee.</w:t>
      </w:r>
    </w:p>
    <w:p w14:paraId="0F6774A9" w14:textId="77777777" w:rsidR="002D07A6" w:rsidRPr="00024E14" w:rsidRDefault="002D07A6" w:rsidP="00C8467E">
      <w:pPr>
        <w:pStyle w:val="BodyText"/>
      </w:pPr>
    </w:p>
    <w:tbl>
      <w:tblPr>
        <w:tblStyle w:val="TableGrid"/>
        <w:tblW w:w="5000" w:type="pct"/>
        <w:tblLook w:val="04A0" w:firstRow="1" w:lastRow="0" w:firstColumn="1" w:lastColumn="0" w:noHBand="0" w:noVBand="1"/>
      </w:tblPr>
      <w:tblGrid>
        <w:gridCol w:w="2508"/>
        <w:gridCol w:w="6842"/>
      </w:tblGrid>
      <w:tr w:rsidR="002D07A6" w:rsidRPr="00024E14" w14:paraId="22A0B499" w14:textId="77777777" w:rsidTr="00444CA7">
        <w:trPr>
          <w:cantSplit/>
          <w:tblHeader/>
        </w:trPr>
        <w:tc>
          <w:tcPr>
            <w:tcW w:w="5000" w:type="pct"/>
            <w:gridSpan w:val="2"/>
            <w:shd w:val="clear" w:color="auto" w:fill="236373"/>
            <w:vAlign w:val="center"/>
          </w:tcPr>
          <w:p w14:paraId="0EF330B8" w14:textId="30B9C422" w:rsidR="002D07A6" w:rsidRPr="00024E14" w:rsidRDefault="002D07A6" w:rsidP="00444CA7">
            <w:pPr>
              <w:pStyle w:val="TableHeader"/>
            </w:pPr>
            <w:r w:rsidRPr="00024E14">
              <w:t xml:space="preserve">Instructions for Completing </w:t>
            </w:r>
            <w:r>
              <w:fldChar w:fldCharType="begin"/>
            </w:r>
            <w:r>
              <w:instrText xml:space="preserve"> REF _Ref105570799 \h </w:instrText>
            </w:r>
            <w:r>
              <w:fldChar w:fldCharType="separate"/>
            </w:r>
            <w:r w:rsidR="00A22FF5">
              <w:t xml:space="preserve">Table </w:t>
            </w:r>
            <w:r w:rsidR="00A22FF5">
              <w:rPr>
                <w:noProof/>
              </w:rPr>
              <w:t>5</w:t>
            </w:r>
            <w:r>
              <w:fldChar w:fldCharType="end"/>
            </w:r>
            <w:r w:rsidR="00AB4DA6">
              <w:t xml:space="preserve"> – </w:t>
            </w:r>
            <w:r w:rsidRPr="00024E14">
              <w:t>TO BE DELETED AFTER COMPLETION</w:t>
            </w:r>
          </w:p>
        </w:tc>
      </w:tr>
      <w:tr w:rsidR="002D07A6" w:rsidRPr="00024E14" w14:paraId="637BA689" w14:textId="77777777" w:rsidTr="00444CA7">
        <w:trPr>
          <w:cantSplit/>
          <w:tblHeader/>
        </w:trPr>
        <w:tc>
          <w:tcPr>
            <w:tcW w:w="1341" w:type="pct"/>
            <w:shd w:val="clear" w:color="auto" w:fill="236373"/>
            <w:vAlign w:val="center"/>
          </w:tcPr>
          <w:p w14:paraId="0A3D1C70" w14:textId="77777777" w:rsidR="002D07A6" w:rsidRPr="00024E14" w:rsidRDefault="002D07A6" w:rsidP="00444CA7">
            <w:pPr>
              <w:pStyle w:val="TableHeader"/>
            </w:pPr>
            <w:r w:rsidRPr="00024E14">
              <w:t>Column</w:t>
            </w:r>
          </w:p>
        </w:tc>
        <w:tc>
          <w:tcPr>
            <w:tcW w:w="3659" w:type="pct"/>
            <w:shd w:val="clear" w:color="auto" w:fill="236373"/>
            <w:vAlign w:val="center"/>
          </w:tcPr>
          <w:p w14:paraId="6578B9C5" w14:textId="77777777" w:rsidR="002D07A6" w:rsidRPr="00024E14" w:rsidRDefault="002D07A6" w:rsidP="00444CA7">
            <w:pPr>
              <w:pStyle w:val="TableHeader"/>
            </w:pPr>
            <w:r w:rsidRPr="00024E14">
              <w:t>Instructions</w:t>
            </w:r>
          </w:p>
        </w:tc>
      </w:tr>
      <w:tr w:rsidR="002D07A6" w:rsidRPr="00024E14" w14:paraId="236432B4" w14:textId="77777777" w:rsidTr="00650762">
        <w:trPr>
          <w:cantSplit/>
          <w:trHeight w:val="449"/>
        </w:trPr>
        <w:tc>
          <w:tcPr>
            <w:tcW w:w="1341" w:type="pct"/>
            <w:vMerge w:val="restart"/>
          </w:tcPr>
          <w:p w14:paraId="19B0CC29" w14:textId="77777777" w:rsidR="002D07A6" w:rsidRPr="00024E14" w:rsidRDefault="002D07A6" w:rsidP="00444CA7">
            <w:pPr>
              <w:pStyle w:val="TableText"/>
            </w:pPr>
            <w:r w:rsidRPr="00024E14">
              <w:t>Column 1-Address</w:t>
            </w:r>
          </w:p>
        </w:tc>
        <w:tc>
          <w:tcPr>
            <w:tcW w:w="3659" w:type="pct"/>
          </w:tcPr>
          <w:p w14:paraId="2E94F412" w14:textId="77777777" w:rsidR="002D07A6" w:rsidRPr="00024E14" w:rsidRDefault="002D07A6" w:rsidP="00622A8B">
            <w:pPr>
              <w:pStyle w:val="TableText"/>
            </w:pPr>
            <w:r w:rsidRPr="00024E14">
              <w:t>Identifies the building name and address of the facility.</w:t>
            </w:r>
          </w:p>
        </w:tc>
      </w:tr>
      <w:tr w:rsidR="002D07A6" w:rsidRPr="00024E14" w14:paraId="1F1EABC8" w14:textId="77777777" w:rsidTr="00444CA7">
        <w:trPr>
          <w:cantSplit/>
          <w:trHeight w:val="593"/>
        </w:trPr>
        <w:tc>
          <w:tcPr>
            <w:tcW w:w="1341" w:type="pct"/>
            <w:vMerge/>
          </w:tcPr>
          <w:p w14:paraId="55F9E6E6" w14:textId="77777777" w:rsidR="002D07A6" w:rsidRPr="00024E14" w:rsidRDefault="002D07A6" w:rsidP="00444CA7">
            <w:pPr>
              <w:pStyle w:val="TableText"/>
            </w:pPr>
          </w:p>
        </w:tc>
        <w:tc>
          <w:tcPr>
            <w:tcW w:w="3659" w:type="pct"/>
            <w:shd w:val="clear" w:color="auto" w:fill="BFBFBF" w:themeFill="background1" w:themeFillShade="BF"/>
          </w:tcPr>
          <w:p w14:paraId="6F1BF8A4" w14:textId="77777777" w:rsidR="002D07A6" w:rsidRPr="00024E14" w:rsidRDefault="002D07A6" w:rsidP="00444CA7">
            <w:pPr>
              <w:pStyle w:val="TableText"/>
            </w:pPr>
            <w:r w:rsidRPr="00024E14">
              <w:rPr>
                <w:b/>
                <w:bCs/>
              </w:rPr>
              <w:t>Action:</w:t>
            </w:r>
            <w:r w:rsidRPr="00024E14">
              <w:t xml:space="preserve"> Provide any identified building name or common-use name along with building address, including suite number if necessary.</w:t>
            </w:r>
          </w:p>
        </w:tc>
      </w:tr>
      <w:tr w:rsidR="002D07A6" w:rsidRPr="00024E14" w14:paraId="4C19408C" w14:textId="77777777" w:rsidTr="00444CA7">
        <w:trPr>
          <w:cantSplit/>
          <w:trHeight w:val="605"/>
        </w:trPr>
        <w:tc>
          <w:tcPr>
            <w:tcW w:w="1341" w:type="pct"/>
            <w:vMerge w:val="restart"/>
          </w:tcPr>
          <w:p w14:paraId="76B0E966" w14:textId="77777777" w:rsidR="002D07A6" w:rsidRPr="00024E14" w:rsidRDefault="002D07A6" w:rsidP="00444CA7">
            <w:pPr>
              <w:pStyle w:val="TableText"/>
            </w:pPr>
            <w:r w:rsidRPr="00024E14">
              <w:t>Column 2-Primary (P)/Alternate (A) Facility</w:t>
            </w:r>
          </w:p>
        </w:tc>
        <w:tc>
          <w:tcPr>
            <w:tcW w:w="3659" w:type="pct"/>
          </w:tcPr>
          <w:p w14:paraId="7BF6F4C6" w14:textId="77777777" w:rsidR="002D07A6" w:rsidRPr="00024E14" w:rsidRDefault="002D07A6" w:rsidP="00444CA7">
            <w:pPr>
              <w:pStyle w:val="TBL2"/>
              <w:numPr>
                <w:ilvl w:val="0"/>
                <w:numId w:val="0"/>
              </w:numPr>
            </w:pPr>
            <w:r w:rsidRPr="00024E14">
              <w:t>Designates whether the facility is a primary location that hosts employees during regular options or an alternate location to be utilized in the event that the primary location is unavailable.</w:t>
            </w:r>
            <w:r>
              <w:t xml:space="preserve"> </w:t>
            </w:r>
          </w:p>
        </w:tc>
      </w:tr>
      <w:tr w:rsidR="002D07A6" w:rsidRPr="00024E14" w14:paraId="7D919C20" w14:textId="77777777" w:rsidTr="00650762">
        <w:trPr>
          <w:cantSplit/>
          <w:trHeight w:val="377"/>
        </w:trPr>
        <w:tc>
          <w:tcPr>
            <w:tcW w:w="1341" w:type="pct"/>
            <w:vMerge/>
          </w:tcPr>
          <w:p w14:paraId="7FCE14FF" w14:textId="77777777" w:rsidR="002D07A6" w:rsidRPr="00024E14" w:rsidRDefault="002D07A6" w:rsidP="00444CA7">
            <w:pPr>
              <w:pStyle w:val="TableText"/>
            </w:pPr>
          </w:p>
        </w:tc>
        <w:tc>
          <w:tcPr>
            <w:tcW w:w="3659" w:type="pct"/>
            <w:shd w:val="clear" w:color="auto" w:fill="BFBFBF" w:themeFill="background1" w:themeFillShade="BF"/>
          </w:tcPr>
          <w:p w14:paraId="2008682F" w14:textId="77777777" w:rsidR="002D07A6" w:rsidRPr="00024E14" w:rsidRDefault="002D07A6" w:rsidP="00C8467E">
            <w:pPr>
              <w:pStyle w:val="BodyText"/>
            </w:pPr>
            <w:r w:rsidRPr="00024E14">
              <w:rPr>
                <w:b/>
                <w:bCs/>
              </w:rPr>
              <w:t>Action:</w:t>
            </w:r>
            <w:r w:rsidRPr="00024E14">
              <w:t xml:space="preserve"> Designate location status with a P (primary) or A (alternate).</w:t>
            </w:r>
          </w:p>
        </w:tc>
      </w:tr>
      <w:tr w:rsidR="002D07A6" w:rsidRPr="00024E14" w14:paraId="3339FE7E" w14:textId="77777777" w:rsidTr="00444CA7">
        <w:trPr>
          <w:cantSplit/>
          <w:trHeight w:val="181"/>
        </w:trPr>
        <w:tc>
          <w:tcPr>
            <w:tcW w:w="1341" w:type="pct"/>
            <w:vMerge w:val="restart"/>
          </w:tcPr>
          <w:p w14:paraId="561F7BA6" w14:textId="61A608AB" w:rsidR="002D07A6" w:rsidRPr="00024E14" w:rsidRDefault="002D07A6" w:rsidP="00444CA7">
            <w:pPr>
              <w:pStyle w:val="TableText"/>
            </w:pPr>
            <w:r w:rsidRPr="00024E14">
              <w:t>Column 3-Logistical Support Required To Activate</w:t>
            </w:r>
          </w:p>
        </w:tc>
        <w:tc>
          <w:tcPr>
            <w:tcW w:w="3659" w:type="pct"/>
          </w:tcPr>
          <w:p w14:paraId="10D76B3F" w14:textId="39A76A6D" w:rsidR="002D07A6" w:rsidRPr="00024E14" w:rsidRDefault="002D07A6" w:rsidP="00444CA7">
            <w:pPr>
              <w:pStyle w:val="TableNumber"/>
              <w:numPr>
                <w:ilvl w:val="0"/>
                <w:numId w:val="0"/>
              </w:numPr>
            </w:pPr>
            <w:r w:rsidRPr="00024E14">
              <w:t>Logistical support may be required to u</w:t>
            </w:r>
            <w:r w:rsidR="00650762">
              <w:t xml:space="preserve">se </w:t>
            </w:r>
            <w:r w:rsidRPr="00024E14">
              <w:t xml:space="preserve">alternate facilities in a continuity event. Support may include unlocking </w:t>
            </w:r>
            <w:r w:rsidR="00650762">
              <w:t xml:space="preserve">the </w:t>
            </w:r>
            <w:r w:rsidRPr="00024E14">
              <w:t>facility, turning on HVAC or power systems, coordinating</w:t>
            </w:r>
            <w:r w:rsidR="00650762">
              <w:t xml:space="preserve"> the</w:t>
            </w:r>
            <w:r w:rsidRPr="00024E14">
              <w:t xml:space="preserve"> new location information with employees, and providing support for parking or transport to the location. </w:t>
            </w:r>
          </w:p>
        </w:tc>
      </w:tr>
      <w:tr w:rsidR="002D07A6" w:rsidRPr="00024E14" w14:paraId="7436973C" w14:textId="77777777" w:rsidTr="00444CA7">
        <w:trPr>
          <w:cantSplit/>
          <w:trHeight w:val="181"/>
        </w:trPr>
        <w:tc>
          <w:tcPr>
            <w:tcW w:w="1341" w:type="pct"/>
            <w:vMerge/>
          </w:tcPr>
          <w:p w14:paraId="52E500DD" w14:textId="77777777" w:rsidR="002D07A6" w:rsidRPr="00024E14" w:rsidRDefault="002D07A6" w:rsidP="00444CA7">
            <w:pPr>
              <w:pStyle w:val="TableText"/>
            </w:pPr>
          </w:p>
        </w:tc>
        <w:tc>
          <w:tcPr>
            <w:tcW w:w="3659" w:type="pct"/>
            <w:shd w:val="clear" w:color="auto" w:fill="BFBFBF" w:themeFill="background1" w:themeFillShade="BF"/>
          </w:tcPr>
          <w:p w14:paraId="365EF700" w14:textId="77777777" w:rsidR="002D07A6" w:rsidRPr="00024E14" w:rsidRDefault="002D07A6" w:rsidP="00444CA7">
            <w:pPr>
              <w:pStyle w:val="TableText"/>
            </w:pPr>
            <w:r w:rsidRPr="00024E14">
              <w:rPr>
                <w:b/>
                <w:bCs/>
              </w:rPr>
              <w:t>Action:</w:t>
            </w:r>
            <w:r w:rsidRPr="00024E14">
              <w:t xml:space="preserve"> Identify any logistical planning requirements to setup and utilize the alternate facility. </w:t>
            </w:r>
          </w:p>
        </w:tc>
      </w:tr>
      <w:tr w:rsidR="002D07A6" w:rsidRPr="00024E14" w14:paraId="6A4AE21A" w14:textId="77777777" w:rsidTr="00444CA7">
        <w:trPr>
          <w:trHeight w:val="181"/>
        </w:trPr>
        <w:tc>
          <w:tcPr>
            <w:tcW w:w="1341" w:type="pct"/>
            <w:vMerge w:val="restart"/>
          </w:tcPr>
          <w:p w14:paraId="6D54C9A3" w14:textId="77777777" w:rsidR="002D07A6" w:rsidRPr="00024E14" w:rsidRDefault="002D07A6" w:rsidP="00444CA7">
            <w:pPr>
              <w:pStyle w:val="TableText"/>
            </w:pPr>
            <w:r w:rsidRPr="00024E14">
              <w:t>Column 4-Access Needs</w:t>
            </w:r>
          </w:p>
        </w:tc>
        <w:tc>
          <w:tcPr>
            <w:tcW w:w="3659" w:type="pct"/>
          </w:tcPr>
          <w:p w14:paraId="68C86155" w14:textId="3F31D2AB" w:rsidR="002D07A6" w:rsidRPr="00024E14" w:rsidRDefault="002D07A6" w:rsidP="00444CA7">
            <w:pPr>
              <w:pStyle w:val="TableText"/>
            </w:pPr>
            <w:r w:rsidRPr="00024E14">
              <w:t>Access requirements will be needed to enter and u</w:t>
            </w:r>
            <w:r w:rsidR="00650762">
              <w:t xml:space="preserve">se the </w:t>
            </w:r>
            <w:r w:rsidRPr="00024E14">
              <w:t xml:space="preserve">facilities, particularly </w:t>
            </w:r>
            <w:r w:rsidR="00650762">
              <w:t xml:space="preserve">if they </w:t>
            </w:r>
            <w:r w:rsidRPr="00024E14">
              <w:t>are not in regular use. Needs may include accommodations for individuals with access and functional needs, location or ownership of keys, and requirements regarding security</w:t>
            </w:r>
            <w:r w:rsidR="00641B4B">
              <w:t>, such as badge and code access.</w:t>
            </w:r>
          </w:p>
        </w:tc>
      </w:tr>
      <w:tr w:rsidR="002D07A6" w:rsidRPr="00024E14" w14:paraId="78EF451F" w14:textId="77777777" w:rsidTr="00444CA7">
        <w:trPr>
          <w:trHeight w:val="181"/>
        </w:trPr>
        <w:tc>
          <w:tcPr>
            <w:tcW w:w="1341" w:type="pct"/>
            <w:vMerge/>
          </w:tcPr>
          <w:p w14:paraId="55D0F2AF" w14:textId="77777777" w:rsidR="002D07A6" w:rsidRPr="00024E14" w:rsidRDefault="002D07A6" w:rsidP="00444CA7">
            <w:pPr>
              <w:pStyle w:val="TableText"/>
            </w:pPr>
          </w:p>
        </w:tc>
        <w:tc>
          <w:tcPr>
            <w:tcW w:w="3659" w:type="pct"/>
            <w:shd w:val="clear" w:color="auto" w:fill="BFBFBF" w:themeFill="background1" w:themeFillShade="BF"/>
          </w:tcPr>
          <w:p w14:paraId="4BFB0B59" w14:textId="77777777" w:rsidR="002D07A6" w:rsidRPr="00024E14" w:rsidRDefault="002D07A6" w:rsidP="00444CA7">
            <w:pPr>
              <w:pStyle w:val="TableText"/>
              <w:rPr>
                <w:b/>
                <w:bCs/>
              </w:rPr>
            </w:pPr>
            <w:r w:rsidRPr="00024E14">
              <w:rPr>
                <w:b/>
                <w:bCs/>
              </w:rPr>
              <w:t>Action:</w:t>
            </w:r>
            <w:r w:rsidRPr="00024E14">
              <w:t xml:space="preserve"> Identify any requirements to support physical access to the facility. </w:t>
            </w:r>
          </w:p>
        </w:tc>
      </w:tr>
      <w:tr w:rsidR="002D07A6" w:rsidRPr="00024E14" w14:paraId="475232BE" w14:textId="77777777" w:rsidTr="00444CA7">
        <w:trPr>
          <w:trHeight w:val="181"/>
        </w:trPr>
        <w:tc>
          <w:tcPr>
            <w:tcW w:w="1341" w:type="pct"/>
            <w:vMerge w:val="restart"/>
            <w:shd w:val="clear" w:color="auto" w:fill="FFFFFF" w:themeFill="background1"/>
          </w:tcPr>
          <w:p w14:paraId="0E3BB6C4" w14:textId="77777777" w:rsidR="002D07A6" w:rsidRPr="00024E14" w:rsidRDefault="002D07A6" w:rsidP="00444CA7">
            <w:pPr>
              <w:pStyle w:val="TableText"/>
            </w:pPr>
            <w:r w:rsidRPr="00024E14">
              <w:t>Column 5-Special Notes</w:t>
            </w:r>
          </w:p>
        </w:tc>
        <w:tc>
          <w:tcPr>
            <w:tcW w:w="3659" w:type="pct"/>
            <w:shd w:val="clear" w:color="auto" w:fill="FFFFFF" w:themeFill="background1"/>
          </w:tcPr>
          <w:p w14:paraId="23DF4476" w14:textId="77777777" w:rsidR="002D07A6" w:rsidRPr="00024E14" w:rsidRDefault="002D07A6" w:rsidP="00444CA7">
            <w:pPr>
              <w:pStyle w:val="TableText"/>
            </w:pPr>
            <w:r w:rsidRPr="00024E14">
              <w:t xml:space="preserve">Additional practical considerations related to the facility can be identified to help prepare employees for unique considerations, such as specific instructions for accessing the building, direction notes, or details on parking requirements. This column can also identify which areas of the agency may utilize the facility or specialized equipment in place for operational functions. </w:t>
            </w:r>
          </w:p>
        </w:tc>
      </w:tr>
      <w:tr w:rsidR="002D07A6" w:rsidRPr="00024E14" w14:paraId="48BF282B" w14:textId="77777777" w:rsidTr="00444CA7">
        <w:trPr>
          <w:trHeight w:val="181"/>
        </w:trPr>
        <w:tc>
          <w:tcPr>
            <w:tcW w:w="1341" w:type="pct"/>
            <w:vMerge/>
          </w:tcPr>
          <w:p w14:paraId="37716EA0" w14:textId="77777777" w:rsidR="002D07A6" w:rsidRPr="00024E14" w:rsidRDefault="002D07A6" w:rsidP="00444CA7">
            <w:pPr>
              <w:pStyle w:val="TableText"/>
            </w:pPr>
          </w:p>
        </w:tc>
        <w:tc>
          <w:tcPr>
            <w:tcW w:w="3659" w:type="pct"/>
            <w:shd w:val="clear" w:color="auto" w:fill="BFBFBF" w:themeFill="background1" w:themeFillShade="BF"/>
          </w:tcPr>
          <w:p w14:paraId="15ADD488" w14:textId="756BBC51" w:rsidR="002D07A6" w:rsidRPr="00024E14" w:rsidRDefault="002D07A6" w:rsidP="00444CA7">
            <w:pPr>
              <w:pStyle w:val="TableText"/>
            </w:pPr>
            <w:r w:rsidRPr="00024E14">
              <w:t>Action: Identify any specific details that would support employees in u</w:t>
            </w:r>
            <w:r w:rsidR="00650762">
              <w:t xml:space="preserve">sing </w:t>
            </w:r>
            <w:r w:rsidRPr="00024E14">
              <w:t xml:space="preserve">the facility for operations. </w:t>
            </w:r>
          </w:p>
        </w:tc>
      </w:tr>
    </w:tbl>
    <w:p w14:paraId="6874CD64" w14:textId="77777777" w:rsidR="002D07A6" w:rsidRPr="00024E14" w:rsidRDefault="002D07A6" w:rsidP="00C8467E">
      <w:pPr>
        <w:pStyle w:val="BodyText"/>
        <w:sectPr w:rsidR="002D07A6" w:rsidRPr="00024E14" w:rsidSect="00565481">
          <w:headerReference w:type="even" r:id="rId42"/>
          <w:pgSz w:w="12240" w:h="15840" w:code="1"/>
          <w:pgMar w:top="1440" w:right="1440" w:bottom="1440" w:left="1440" w:header="720" w:footer="720" w:gutter="0"/>
          <w:cols w:space="720"/>
          <w:docGrid w:linePitch="360"/>
        </w:sectPr>
      </w:pPr>
    </w:p>
    <w:p w14:paraId="63F85203" w14:textId="4124533B" w:rsidR="002D07A6" w:rsidRPr="00024E14" w:rsidRDefault="002D07A6" w:rsidP="002D07A6">
      <w:pPr>
        <w:pStyle w:val="Caption"/>
      </w:pPr>
      <w:bookmarkStart w:id="49" w:name="_Ref105570799"/>
      <w:bookmarkStart w:id="50" w:name="_Ref97113495"/>
      <w:r>
        <w:lastRenderedPageBreak/>
        <w:t xml:space="preserve">Table </w:t>
      </w:r>
      <w:fldSimple w:instr=" SEQ Table \* ARABIC ">
        <w:r w:rsidR="00AB4DA6">
          <w:rPr>
            <w:noProof/>
          </w:rPr>
          <w:t>5</w:t>
        </w:r>
      </w:fldSimple>
      <w:bookmarkEnd w:id="49"/>
      <w:r>
        <w:t xml:space="preserve">: </w:t>
      </w:r>
      <w:bookmarkEnd w:id="50"/>
      <w:r w:rsidRPr="00024E14">
        <w:t>(</w:t>
      </w:r>
      <w:r w:rsidRPr="00024E14">
        <w:rPr>
          <w:highlight w:val="yellow"/>
        </w:rPr>
        <w:t>Agency Name</w:t>
      </w:r>
      <w:r w:rsidRPr="00024E14">
        <w:t>) Facilities</w:t>
      </w:r>
    </w:p>
    <w:tbl>
      <w:tblPr>
        <w:tblStyle w:val="IEMTable1"/>
        <w:tblW w:w="4906" w:type="pct"/>
        <w:tblLook w:val="04A0" w:firstRow="1" w:lastRow="0" w:firstColumn="1" w:lastColumn="0" w:noHBand="0" w:noVBand="1"/>
      </w:tblPr>
      <w:tblGrid>
        <w:gridCol w:w="2317"/>
        <w:gridCol w:w="2046"/>
        <w:gridCol w:w="2859"/>
        <w:gridCol w:w="2618"/>
        <w:gridCol w:w="2867"/>
      </w:tblGrid>
      <w:tr w:rsidR="002D07A6" w:rsidRPr="00024E14" w14:paraId="51293C6A" w14:textId="77777777" w:rsidTr="00444C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86F3161" w14:textId="77777777" w:rsidR="002D07A6" w:rsidRPr="00024E14" w:rsidRDefault="002D07A6" w:rsidP="00444CA7">
            <w:pPr>
              <w:pStyle w:val="TableHeader"/>
            </w:pPr>
            <w:r w:rsidRPr="00024E14">
              <w:t>Address</w:t>
            </w:r>
          </w:p>
        </w:tc>
        <w:tc>
          <w:tcPr>
            <w:tcW w:w="805" w:type="pct"/>
            <w:vAlign w:val="center"/>
          </w:tcPr>
          <w:p w14:paraId="6CC62C7A" w14:textId="77777777" w:rsidR="002D07A6" w:rsidRPr="00024E14" w:rsidRDefault="002D07A6" w:rsidP="00444CA7">
            <w:pPr>
              <w:pStyle w:val="TableHeader"/>
              <w:cnfStyle w:val="100000000000" w:firstRow="1" w:lastRow="0" w:firstColumn="0" w:lastColumn="0" w:oddVBand="0" w:evenVBand="0" w:oddHBand="0" w:evenHBand="0" w:firstRowFirstColumn="0" w:firstRowLastColumn="0" w:lastRowFirstColumn="0" w:lastRowLastColumn="0"/>
            </w:pPr>
            <w:r w:rsidRPr="00024E14">
              <w:t>Primary (P)/</w:t>
            </w:r>
          </w:p>
          <w:p w14:paraId="09A54726" w14:textId="77777777" w:rsidR="002D07A6" w:rsidRPr="00024E14" w:rsidRDefault="002D07A6" w:rsidP="00444CA7">
            <w:pPr>
              <w:pStyle w:val="TableHeader"/>
              <w:cnfStyle w:val="100000000000" w:firstRow="1" w:lastRow="0" w:firstColumn="0" w:lastColumn="0" w:oddVBand="0" w:evenVBand="0" w:oddHBand="0" w:evenHBand="0" w:firstRowFirstColumn="0" w:firstRowLastColumn="0" w:lastRowFirstColumn="0" w:lastRowLastColumn="0"/>
            </w:pPr>
            <w:r w:rsidRPr="00024E14">
              <w:t>Alternate (A) Facility</w:t>
            </w:r>
          </w:p>
        </w:tc>
        <w:tc>
          <w:tcPr>
            <w:tcW w:w="1125" w:type="pct"/>
            <w:vAlign w:val="center"/>
          </w:tcPr>
          <w:p w14:paraId="24A735FA" w14:textId="77777777" w:rsidR="002D07A6" w:rsidRPr="00024E14" w:rsidRDefault="002D07A6" w:rsidP="00444CA7">
            <w:pPr>
              <w:pStyle w:val="TableHeader"/>
              <w:cnfStyle w:val="100000000000" w:firstRow="1" w:lastRow="0" w:firstColumn="0" w:lastColumn="0" w:oddVBand="0" w:evenVBand="0" w:oddHBand="0" w:evenHBand="0" w:firstRowFirstColumn="0" w:firstRowLastColumn="0" w:lastRowFirstColumn="0" w:lastRowLastColumn="0"/>
            </w:pPr>
            <w:r w:rsidRPr="00024E14">
              <w:t>Logistical Supports Required to Activate</w:t>
            </w:r>
          </w:p>
        </w:tc>
        <w:tc>
          <w:tcPr>
            <w:tcW w:w="1030" w:type="pct"/>
            <w:vAlign w:val="center"/>
          </w:tcPr>
          <w:p w14:paraId="3DCE8200" w14:textId="77777777" w:rsidR="002D07A6" w:rsidRPr="00024E14" w:rsidRDefault="002D07A6" w:rsidP="00444CA7">
            <w:pPr>
              <w:pStyle w:val="TableHeader"/>
              <w:cnfStyle w:val="100000000000" w:firstRow="1" w:lastRow="0" w:firstColumn="0" w:lastColumn="0" w:oddVBand="0" w:evenVBand="0" w:oddHBand="0" w:evenHBand="0" w:firstRowFirstColumn="0" w:firstRowLastColumn="0" w:lastRowFirstColumn="0" w:lastRowLastColumn="0"/>
            </w:pPr>
            <w:r w:rsidRPr="00024E14">
              <w:t>Access Needs</w:t>
            </w:r>
            <w:r w:rsidRPr="00024E14">
              <w:br/>
            </w:r>
            <w:r w:rsidRPr="00024E14">
              <w:rPr>
                <w:b w:val="0"/>
                <w:bCs/>
              </w:rPr>
              <w:t>(</w:t>
            </w:r>
            <w:r w:rsidRPr="00024E14">
              <w:rPr>
                <w:b w:val="0"/>
                <w:bCs/>
                <w:i/>
                <w:iCs/>
              </w:rPr>
              <w:t>e.g., keys, special access requirements</w:t>
            </w:r>
            <w:r w:rsidRPr="00024E14">
              <w:rPr>
                <w:b w:val="0"/>
                <w:bCs/>
              </w:rPr>
              <w:t>)</w:t>
            </w:r>
          </w:p>
        </w:tc>
        <w:tc>
          <w:tcPr>
            <w:tcW w:w="1128" w:type="pct"/>
            <w:vAlign w:val="center"/>
          </w:tcPr>
          <w:p w14:paraId="365E0D19" w14:textId="77777777" w:rsidR="002D07A6" w:rsidRPr="00024E14" w:rsidRDefault="002D07A6" w:rsidP="00444CA7">
            <w:pPr>
              <w:pStyle w:val="TableHeader"/>
              <w:cnfStyle w:val="100000000000" w:firstRow="1" w:lastRow="0" w:firstColumn="0" w:lastColumn="0" w:oddVBand="0" w:evenVBand="0" w:oddHBand="0" w:evenHBand="0" w:firstRowFirstColumn="0" w:firstRowLastColumn="0" w:lastRowFirstColumn="0" w:lastRowLastColumn="0"/>
            </w:pPr>
            <w:r w:rsidRPr="00024E14">
              <w:t>Special Notes</w:t>
            </w:r>
            <w:r w:rsidRPr="00024E14">
              <w:br/>
            </w:r>
            <w:r w:rsidRPr="00024E14">
              <w:rPr>
                <w:b w:val="0"/>
                <w:bCs/>
              </w:rPr>
              <w:t>(</w:t>
            </w:r>
            <w:r w:rsidRPr="00024E14">
              <w:rPr>
                <w:b w:val="0"/>
                <w:bCs/>
                <w:i/>
                <w:iCs/>
              </w:rPr>
              <w:t>e.g., parking restrictions</w:t>
            </w:r>
            <w:r w:rsidRPr="00024E14">
              <w:rPr>
                <w:b w:val="0"/>
                <w:bCs/>
              </w:rPr>
              <w:t>)</w:t>
            </w:r>
          </w:p>
        </w:tc>
      </w:tr>
      <w:tr w:rsidR="002D07A6" w:rsidRPr="00024E14" w14:paraId="4EC45BF6" w14:textId="77777777" w:rsidTr="00444CA7">
        <w:trPr>
          <w:trHeight w:val="58"/>
        </w:trPr>
        <w:tc>
          <w:tcPr>
            <w:cnfStyle w:val="001000000000" w:firstRow="0" w:lastRow="0" w:firstColumn="1" w:lastColumn="0" w:oddVBand="0" w:evenVBand="0" w:oddHBand="0" w:evenHBand="0" w:firstRowFirstColumn="0" w:firstRowLastColumn="0" w:lastRowFirstColumn="0" w:lastRowLastColumn="0"/>
            <w:tcW w:w="912" w:type="pct"/>
          </w:tcPr>
          <w:p w14:paraId="35FFA186" w14:textId="77777777" w:rsidR="002D07A6" w:rsidRPr="00024E14" w:rsidRDefault="002D07A6" w:rsidP="00444CA7">
            <w:pPr>
              <w:pStyle w:val="TableText"/>
            </w:pPr>
          </w:p>
        </w:tc>
        <w:tc>
          <w:tcPr>
            <w:tcW w:w="805" w:type="pct"/>
          </w:tcPr>
          <w:p w14:paraId="2AE4648D" w14:textId="77777777" w:rsidR="002D07A6" w:rsidRPr="00024E14" w:rsidRDefault="002D07A6" w:rsidP="00444CA7">
            <w:pPr>
              <w:pStyle w:val="TableText"/>
              <w:jc w:val="center"/>
              <w:cnfStyle w:val="000000000000" w:firstRow="0" w:lastRow="0" w:firstColumn="0" w:lastColumn="0" w:oddVBand="0" w:evenVBand="0" w:oddHBand="0" w:evenHBand="0" w:firstRowFirstColumn="0" w:firstRowLastColumn="0" w:lastRowFirstColumn="0" w:lastRowLastColumn="0"/>
            </w:pPr>
          </w:p>
        </w:tc>
        <w:tc>
          <w:tcPr>
            <w:tcW w:w="1125" w:type="pct"/>
          </w:tcPr>
          <w:p w14:paraId="16F24B05" w14:textId="77777777" w:rsidR="002D07A6" w:rsidRPr="00024E14" w:rsidRDefault="002D07A6" w:rsidP="00444CA7">
            <w:pPr>
              <w:pStyle w:val="TableText"/>
              <w:cnfStyle w:val="000000000000" w:firstRow="0" w:lastRow="0" w:firstColumn="0" w:lastColumn="0" w:oddVBand="0" w:evenVBand="0" w:oddHBand="0" w:evenHBand="0" w:firstRowFirstColumn="0" w:firstRowLastColumn="0" w:lastRowFirstColumn="0" w:lastRowLastColumn="0"/>
            </w:pPr>
          </w:p>
        </w:tc>
        <w:tc>
          <w:tcPr>
            <w:tcW w:w="1030" w:type="pct"/>
          </w:tcPr>
          <w:p w14:paraId="6834B177" w14:textId="77777777" w:rsidR="002D07A6" w:rsidRPr="00024E14" w:rsidRDefault="002D07A6" w:rsidP="00444CA7">
            <w:pPr>
              <w:pStyle w:val="TableText"/>
              <w:cnfStyle w:val="000000000000" w:firstRow="0" w:lastRow="0" w:firstColumn="0" w:lastColumn="0" w:oddVBand="0" w:evenVBand="0" w:oddHBand="0" w:evenHBand="0" w:firstRowFirstColumn="0" w:firstRowLastColumn="0" w:lastRowFirstColumn="0" w:lastRowLastColumn="0"/>
            </w:pPr>
          </w:p>
        </w:tc>
        <w:tc>
          <w:tcPr>
            <w:tcW w:w="1128" w:type="pct"/>
          </w:tcPr>
          <w:p w14:paraId="48891A57" w14:textId="77777777" w:rsidR="002D07A6" w:rsidRPr="00024E14" w:rsidRDefault="002D07A6" w:rsidP="00444CA7">
            <w:pPr>
              <w:pStyle w:val="TableText"/>
              <w:cnfStyle w:val="000000000000" w:firstRow="0" w:lastRow="0" w:firstColumn="0" w:lastColumn="0" w:oddVBand="0" w:evenVBand="0" w:oddHBand="0" w:evenHBand="0" w:firstRowFirstColumn="0" w:firstRowLastColumn="0" w:lastRowFirstColumn="0" w:lastRowLastColumn="0"/>
            </w:pPr>
          </w:p>
        </w:tc>
      </w:tr>
      <w:tr w:rsidR="002D07A6" w:rsidRPr="00024E14" w14:paraId="72B34DD0" w14:textId="77777777" w:rsidTr="00444CA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12" w:type="pct"/>
          </w:tcPr>
          <w:p w14:paraId="5E08DCD5" w14:textId="77777777" w:rsidR="002D07A6" w:rsidRPr="00024E14" w:rsidRDefault="002D07A6" w:rsidP="00444CA7">
            <w:pPr>
              <w:pStyle w:val="TableText"/>
            </w:pPr>
          </w:p>
        </w:tc>
        <w:tc>
          <w:tcPr>
            <w:tcW w:w="805" w:type="pct"/>
          </w:tcPr>
          <w:p w14:paraId="150CC9DF" w14:textId="77777777" w:rsidR="002D07A6" w:rsidRPr="00024E14" w:rsidRDefault="002D07A6" w:rsidP="00444CA7">
            <w:pPr>
              <w:pStyle w:val="TableText"/>
              <w:jc w:val="center"/>
              <w:cnfStyle w:val="000000010000" w:firstRow="0" w:lastRow="0" w:firstColumn="0" w:lastColumn="0" w:oddVBand="0" w:evenVBand="0" w:oddHBand="0" w:evenHBand="1" w:firstRowFirstColumn="0" w:firstRowLastColumn="0" w:lastRowFirstColumn="0" w:lastRowLastColumn="0"/>
            </w:pPr>
          </w:p>
        </w:tc>
        <w:tc>
          <w:tcPr>
            <w:tcW w:w="1125" w:type="pct"/>
          </w:tcPr>
          <w:p w14:paraId="26A93878" w14:textId="77777777" w:rsidR="002D07A6" w:rsidRPr="00024E14" w:rsidRDefault="002D07A6" w:rsidP="00444CA7">
            <w:pPr>
              <w:pStyle w:val="TableText"/>
              <w:cnfStyle w:val="000000010000" w:firstRow="0" w:lastRow="0" w:firstColumn="0" w:lastColumn="0" w:oddVBand="0" w:evenVBand="0" w:oddHBand="0" w:evenHBand="1" w:firstRowFirstColumn="0" w:firstRowLastColumn="0" w:lastRowFirstColumn="0" w:lastRowLastColumn="0"/>
            </w:pPr>
          </w:p>
        </w:tc>
        <w:tc>
          <w:tcPr>
            <w:tcW w:w="1030" w:type="pct"/>
          </w:tcPr>
          <w:p w14:paraId="44E81FDF" w14:textId="77777777" w:rsidR="002D07A6" w:rsidRPr="00024E14" w:rsidRDefault="002D07A6" w:rsidP="00444CA7">
            <w:pPr>
              <w:pStyle w:val="TableText"/>
              <w:cnfStyle w:val="000000010000" w:firstRow="0" w:lastRow="0" w:firstColumn="0" w:lastColumn="0" w:oddVBand="0" w:evenVBand="0" w:oddHBand="0" w:evenHBand="1" w:firstRowFirstColumn="0" w:firstRowLastColumn="0" w:lastRowFirstColumn="0" w:lastRowLastColumn="0"/>
            </w:pPr>
          </w:p>
        </w:tc>
        <w:tc>
          <w:tcPr>
            <w:tcW w:w="1128" w:type="pct"/>
          </w:tcPr>
          <w:p w14:paraId="181B8468" w14:textId="77777777" w:rsidR="002D07A6" w:rsidRPr="00024E14" w:rsidRDefault="002D07A6" w:rsidP="00444CA7">
            <w:pPr>
              <w:pStyle w:val="TableText"/>
              <w:cnfStyle w:val="000000010000" w:firstRow="0" w:lastRow="0" w:firstColumn="0" w:lastColumn="0" w:oddVBand="0" w:evenVBand="0" w:oddHBand="0" w:evenHBand="1" w:firstRowFirstColumn="0" w:firstRowLastColumn="0" w:lastRowFirstColumn="0" w:lastRowLastColumn="0"/>
            </w:pPr>
          </w:p>
        </w:tc>
      </w:tr>
      <w:tr w:rsidR="002D07A6" w:rsidRPr="00024E14" w14:paraId="33EE5D33" w14:textId="77777777" w:rsidTr="00444CA7">
        <w:trPr>
          <w:trHeight w:val="58"/>
        </w:trPr>
        <w:tc>
          <w:tcPr>
            <w:cnfStyle w:val="001000000000" w:firstRow="0" w:lastRow="0" w:firstColumn="1" w:lastColumn="0" w:oddVBand="0" w:evenVBand="0" w:oddHBand="0" w:evenHBand="0" w:firstRowFirstColumn="0" w:firstRowLastColumn="0" w:lastRowFirstColumn="0" w:lastRowLastColumn="0"/>
            <w:tcW w:w="912" w:type="pct"/>
          </w:tcPr>
          <w:p w14:paraId="63BD2211" w14:textId="77777777" w:rsidR="002D07A6" w:rsidRPr="00024E14" w:rsidRDefault="002D07A6" w:rsidP="00444CA7">
            <w:pPr>
              <w:pStyle w:val="TableText"/>
            </w:pPr>
          </w:p>
        </w:tc>
        <w:tc>
          <w:tcPr>
            <w:tcW w:w="805" w:type="pct"/>
          </w:tcPr>
          <w:p w14:paraId="69D0C99A" w14:textId="77777777" w:rsidR="002D07A6" w:rsidRPr="00024E14" w:rsidRDefault="002D07A6" w:rsidP="00444CA7">
            <w:pPr>
              <w:pStyle w:val="TableText"/>
              <w:jc w:val="center"/>
              <w:cnfStyle w:val="000000000000" w:firstRow="0" w:lastRow="0" w:firstColumn="0" w:lastColumn="0" w:oddVBand="0" w:evenVBand="0" w:oddHBand="0" w:evenHBand="0" w:firstRowFirstColumn="0" w:firstRowLastColumn="0" w:lastRowFirstColumn="0" w:lastRowLastColumn="0"/>
            </w:pPr>
          </w:p>
        </w:tc>
        <w:tc>
          <w:tcPr>
            <w:tcW w:w="1125" w:type="pct"/>
          </w:tcPr>
          <w:p w14:paraId="09D31A93" w14:textId="77777777" w:rsidR="002D07A6" w:rsidRPr="00024E14" w:rsidRDefault="002D07A6" w:rsidP="00444CA7">
            <w:pPr>
              <w:pStyle w:val="TableText"/>
              <w:cnfStyle w:val="000000000000" w:firstRow="0" w:lastRow="0" w:firstColumn="0" w:lastColumn="0" w:oddVBand="0" w:evenVBand="0" w:oddHBand="0" w:evenHBand="0" w:firstRowFirstColumn="0" w:firstRowLastColumn="0" w:lastRowFirstColumn="0" w:lastRowLastColumn="0"/>
            </w:pPr>
          </w:p>
        </w:tc>
        <w:tc>
          <w:tcPr>
            <w:tcW w:w="1030" w:type="pct"/>
          </w:tcPr>
          <w:p w14:paraId="02AF3606" w14:textId="77777777" w:rsidR="002D07A6" w:rsidRPr="00024E14" w:rsidRDefault="002D07A6" w:rsidP="00444CA7">
            <w:pPr>
              <w:pStyle w:val="TableText"/>
              <w:cnfStyle w:val="000000000000" w:firstRow="0" w:lastRow="0" w:firstColumn="0" w:lastColumn="0" w:oddVBand="0" w:evenVBand="0" w:oddHBand="0" w:evenHBand="0" w:firstRowFirstColumn="0" w:firstRowLastColumn="0" w:lastRowFirstColumn="0" w:lastRowLastColumn="0"/>
            </w:pPr>
          </w:p>
        </w:tc>
        <w:tc>
          <w:tcPr>
            <w:tcW w:w="1128" w:type="pct"/>
          </w:tcPr>
          <w:p w14:paraId="16B835A3" w14:textId="77777777" w:rsidR="002D07A6" w:rsidRPr="00024E14" w:rsidRDefault="002D07A6" w:rsidP="00444CA7">
            <w:pPr>
              <w:pStyle w:val="TableText"/>
              <w:cnfStyle w:val="000000000000" w:firstRow="0" w:lastRow="0" w:firstColumn="0" w:lastColumn="0" w:oddVBand="0" w:evenVBand="0" w:oddHBand="0" w:evenHBand="0" w:firstRowFirstColumn="0" w:firstRowLastColumn="0" w:lastRowFirstColumn="0" w:lastRowLastColumn="0"/>
            </w:pPr>
          </w:p>
        </w:tc>
      </w:tr>
      <w:tr w:rsidR="002D07A6" w:rsidRPr="00024E14" w14:paraId="3434959E" w14:textId="77777777" w:rsidTr="00444CA7">
        <w:trPr>
          <w:cnfStyle w:val="000000010000" w:firstRow="0" w:lastRow="0" w:firstColumn="0" w:lastColumn="0" w:oddVBand="0" w:evenVBand="0" w:oddHBand="0" w:evenHBand="1"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912" w:type="pct"/>
          </w:tcPr>
          <w:p w14:paraId="5A7A33BC" w14:textId="77777777" w:rsidR="002D07A6" w:rsidRPr="00024E14" w:rsidRDefault="002D07A6" w:rsidP="00444CA7">
            <w:pPr>
              <w:pStyle w:val="TableText"/>
            </w:pPr>
          </w:p>
        </w:tc>
        <w:tc>
          <w:tcPr>
            <w:tcW w:w="805" w:type="pct"/>
          </w:tcPr>
          <w:p w14:paraId="1D1F94B5" w14:textId="77777777" w:rsidR="002D07A6" w:rsidRPr="00024E14" w:rsidRDefault="002D07A6" w:rsidP="00444CA7">
            <w:pPr>
              <w:pStyle w:val="TableText"/>
              <w:jc w:val="center"/>
              <w:cnfStyle w:val="000000010000" w:firstRow="0" w:lastRow="0" w:firstColumn="0" w:lastColumn="0" w:oddVBand="0" w:evenVBand="0" w:oddHBand="0" w:evenHBand="1" w:firstRowFirstColumn="0" w:firstRowLastColumn="0" w:lastRowFirstColumn="0" w:lastRowLastColumn="0"/>
            </w:pPr>
          </w:p>
        </w:tc>
        <w:tc>
          <w:tcPr>
            <w:tcW w:w="1125" w:type="pct"/>
          </w:tcPr>
          <w:p w14:paraId="5F989C53" w14:textId="77777777" w:rsidR="002D07A6" w:rsidRPr="00024E14" w:rsidRDefault="002D07A6" w:rsidP="00444CA7">
            <w:pPr>
              <w:pStyle w:val="TableText"/>
              <w:cnfStyle w:val="000000010000" w:firstRow="0" w:lastRow="0" w:firstColumn="0" w:lastColumn="0" w:oddVBand="0" w:evenVBand="0" w:oddHBand="0" w:evenHBand="1" w:firstRowFirstColumn="0" w:firstRowLastColumn="0" w:lastRowFirstColumn="0" w:lastRowLastColumn="0"/>
            </w:pPr>
          </w:p>
        </w:tc>
        <w:tc>
          <w:tcPr>
            <w:tcW w:w="1030" w:type="pct"/>
          </w:tcPr>
          <w:p w14:paraId="7CB1FB4F" w14:textId="77777777" w:rsidR="002D07A6" w:rsidRPr="00024E14" w:rsidRDefault="002D07A6" w:rsidP="00444CA7">
            <w:pPr>
              <w:pStyle w:val="TableText"/>
              <w:cnfStyle w:val="000000010000" w:firstRow="0" w:lastRow="0" w:firstColumn="0" w:lastColumn="0" w:oddVBand="0" w:evenVBand="0" w:oddHBand="0" w:evenHBand="1" w:firstRowFirstColumn="0" w:firstRowLastColumn="0" w:lastRowFirstColumn="0" w:lastRowLastColumn="0"/>
            </w:pPr>
          </w:p>
        </w:tc>
        <w:tc>
          <w:tcPr>
            <w:tcW w:w="1128" w:type="pct"/>
          </w:tcPr>
          <w:p w14:paraId="5302F9C3" w14:textId="77777777" w:rsidR="002D07A6" w:rsidRPr="00024E14" w:rsidRDefault="002D07A6" w:rsidP="00444CA7">
            <w:pPr>
              <w:pStyle w:val="TableText"/>
              <w:cnfStyle w:val="000000010000" w:firstRow="0" w:lastRow="0" w:firstColumn="0" w:lastColumn="0" w:oddVBand="0" w:evenVBand="0" w:oddHBand="0" w:evenHBand="1" w:firstRowFirstColumn="0" w:firstRowLastColumn="0" w:lastRowFirstColumn="0" w:lastRowLastColumn="0"/>
            </w:pPr>
          </w:p>
        </w:tc>
      </w:tr>
    </w:tbl>
    <w:p w14:paraId="6D507F6A" w14:textId="77777777" w:rsidR="002D07A6" w:rsidRDefault="002D07A6"/>
    <w:p w14:paraId="39651955" w14:textId="77777777" w:rsidR="00F90785" w:rsidRDefault="00F90785">
      <w:pPr>
        <w:sectPr w:rsidR="00F90785" w:rsidSect="00F90785">
          <w:headerReference w:type="even" r:id="rId43"/>
          <w:footerReference w:type="even" r:id="rId44"/>
          <w:footerReference w:type="default" r:id="rId45"/>
          <w:pgSz w:w="15840" w:h="12240" w:orient="landscape" w:code="1"/>
          <w:pgMar w:top="1440" w:right="1440" w:bottom="1440" w:left="1440" w:header="720" w:footer="720" w:gutter="0"/>
          <w:cols w:space="720"/>
          <w:docGrid w:linePitch="360"/>
        </w:sectPr>
      </w:pPr>
    </w:p>
    <w:p w14:paraId="6A8EF5C3" w14:textId="28C355FE" w:rsidR="00F37595" w:rsidRPr="006A26E8" w:rsidRDefault="00F37595" w:rsidP="00F37595">
      <w:pPr>
        <w:pStyle w:val="Heading1"/>
      </w:pPr>
      <w:bookmarkStart w:id="51" w:name="_Toc105755588"/>
      <w:r w:rsidRPr="006A26E8">
        <w:lastRenderedPageBreak/>
        <w:t>Vendor List</w:t>
      </w:r>
      <w:bookmarkEnd w:id="45"/>
      <w:bookmarkEnd w:id="51"/>
    </w:p>
    <w:p w14:paraId="09773028" w14:textId="3601446E" w:rsidR="00F37595" w:rsidRPr="006A26E8" w:rsidRDefault="00F37595" w:rsidP="00C8467E">
      <w:pPr>
        <w:pStyle w:val="BodyText"/>
      </w:pPr>
      <w:r w:rsidRPr="006A26E8">
        <w:t xml:space="preserve">External vendors may be essential for </w:t>
      </w:r>
      <w:r w:rsidR="003E1703" w:rsidRPr="006A26E8">
        <w:t>the conduct of MEFs</w:t>
      </w:r>
      <w:r w:rsidRPr="006A26E8">
        <w:t xml:space="preserve">. </w:t>
      </w:r>
      <w:r w:rsidR="003E1703" w:rsidRPr="006A26E8">
        <w:t>C</w:t>
      </w:r>
      <w:r w:rsidRPr="006A26E8">
        <w:t xml:space="preserve">ontact information for vendors in </w:t>
      </w:r>
      <w:r w:rsidR="00D02507" w:rsidRPr="006A26E8">
        <w:rPr>
          <w:bCs/>
        </w:rPr>
        <w:fldChar w:fldCharType="begin"/>
      </w:r>
      <w:r w:rsidR="00D02507" w:rsidRPr="006A26E8">
        <w:instrText xml:space="preserve"> REF _Ref49505088 \h </w:instrText>
      </w:r>
      <w:r w:rsidR="00D02507" w:rsidRPr="006A26E8">
        <w:rPr>
          <w:bCs/>
        </w:rPr>
      </w:r>
      <w:r w:rsidR="00D02507" w:rsidRPr="006A26E8">
        <w:rPr>
          <w:bCs/>
        </w:rPr>
        <w:fldChar w:fldCharType="separate"/>
      </w:r>
      <w:r w:rsidR="00A22FF5" w:rsidRPr="006A26E8">
        <w:t xml:space="preserve">Table </w:t>
      </w:r>
      <w:r w:rsidR="00A22FF5">
        <w:rPr>
          <w:noProof/>
        </w:rPr>
        <w:t>6</w:t>
      </w:r>
      <w:r w:rsidR="00D02507" w:rsidRPr="006A26E8">
        <w:rPr>
          <w:bCs/>
        </w:rPr>
        <w:fldChar w:fldCharType="end"/>
      </w:r>
      <w:r w:rsidRPr="006A26E8">
        <w:t xml:space="preserve"> must be </w:t>
      </w:r>
      <w:r w:rsidR="009C280F">
        <w:t>kept current, and</w:t>
      </w:r>
      <w:r w:rsidRPr="006A26E8">
        <w:t xml:space="preserve"> information should be accessible throughout the continuity phases.</w:t>
      </w:r>
      <w:r w:rsidR="009270D5" w:rsidRPr="006A26E8">
        <w:t xml:space="preserve"> The columns in</w:t>
      </w:r>
      <w:r w:rsidR="00043F0F">
        <w:t xml:space="preserve"> this</w:t>
      </w:r>
      <w:r w:rsidR="009270D5" w:rsidRPr="006A26E8">
        <w:t xml:space="preserve"> </w:t>
      </w:r>
      <w:r w:rsidR="00043F0F">
        <w:t>table</w:t>
      </w:r>
      <w:r w:rsidR="009270D5" w:rsidRPr="006A26E8">
        <w:t xml:space="preserve"> provide redundant contact methods for vendors. As a result, it is important to note that </w:t>
      </w:r>
      <w:r w:rsidR="009C280F">
        <w:t>not every column</w:t>
      </w:r>
      <w:r w:rsidR="009270D5" w:rsidRPr="006A26E8">
        <w:t xml:space="preserve"> m</w:t>
      </w:r>
      <w:r w:rsidR="00043F0F">
        <w:t xml:space="preserve">ust </w:t>
      </w:r>
      <w:r w:rsidR="009270D5" w:rsidRPr="006A26E8">
        <w:t>be completed for each vendor.</w:t>
      </w:r>
    </w:p>
    <w:tbl>
      <w:tblPr>
        <w:tblStyle w:val="TableGrid"/>
        <w:tblW w:w="5000" w:type="pct"/>
        <w:tblLook w:val="04A0" w:firstRow="1" w:lastRow="0" w:firstColumn="1" w:lastColumn="0" w:noHBand="0" w:noVBand="1"/>
      </w:tblPr>
      <w:tblGrid>
        <w:gridCol w:w="2508"/>
        <w:gridCol w:w="6842"/>
      </w:tblGrid>
      <w:tr w:rsidR="00C018EA" w:rsidRPr="006A26E8" w14:paraId="3A2B04C3" w14:textId="77777777" w:rsidTr="00847E27">
        <w:trPr>
          <w:cantSplit/>
          <w:tblHeader/>
        </w:trPr>
        <w:tc>
          <w:tcPr>
            <w:tcW w:w="5000" w:type="pct"/>
            <w:gridSpan w:val="2"/>
            <w:shd w:val="clear" w:color="auto" w:fill="236373"/>
            <w:vAlign w:val="center"/>
          </w:tcPr>
          <w:p w14:paraId="0D741A8B" w14:textId="609B5B0A" w:rsidR="00C018EA" w:rsidRPr="006A26E8" w:rsidRDefault="00C018EA" w:rsidP="00847E27">
            <w:pPr>
              <w:pStyle w:val="TableHeader"/>
            </w:pPr>
            <w:r w:rsidRPr="006A26E8">
              <w:t xml:space="preserve">Instructions for Completing </w:t>
            </w:r>
            <w:r w:rsidR="00043F0F">
              <w:fldChar w:fldCharType="begin"/>
            </w:r>
            <w:r w:rsidR="00043F0F">
              <w:instrText xml:space="preserve"> REF _Ref49505088 \h </w:instrText>
            </w:r>
            <w:r w:rsidR="00043F0F">
              <w:fldChar w:fldCharType="separate"/>
            </w:r>
            <w:r w:rsidR="00043F0F" w:rsidRPr="006A26E8">
              <w:t xml:space="preserve">Table </w:t>
            </w:r>
            <w:r w:rsidR="00043F0F">
              <w:rPr>
                <w:noProof/>
              </w:rPr>
              <w:t>6</w:t>
            </w:r>
            <w:r w:rsidR="00043F0F">
              <w:fldChar w:fldCharType="end"/>
            </w:r>
            <w:r w:rsidR="00043F0F">
              <w:t xml:space="preserve"> – </w:t>
            </w:r>
            <w:r w:rsidRPr="006A26E8">
              <w:t>TO BE DELETED AFTER COMPLETION</w:t>
            </w:r>
          </w:p>
        </w:tc>
      </w:tr>
      <w:tr w:rsidR="00C018EA" w:rsidRPr="006A26E8" w14:paraId="1B76C2AA" w14:textId="77777777" w:rsidTr="00847E27">
        <w:trPr>
          <w:cantSplit/>
          <w:tblHeader/>
        </w:trPr>
        <w:tc>
          <w:tcPr>
            <w:tcW w:w="1341" w:type="pct"/>
            <w:shd w:val="clear" w:color="auto" w:fill="236373"/>
            <w:vAlign w:val="center"/>
          </w:tcPr>
          <w:p w14:paraId="1F628482" w14:textId="77777777" w:rsidR="00C018EA" w:rsidRPr="006A26E8" w:rsidRDefault="00C018EA" w:rsidP="00847E27">
            <w:pPr>
              <w:pStyle w:val="TableHeader"/>
            </w:pPr>
            <w:r w:rsidRPr="006A26E8">
              <w:t>Column</w:t>
            </w:r>
          </w:p>
        </w:tc>
        <w:tc>
          <w:tcPr>
            <w:tcW w:w="3659" w:type="pct"/>
            <w:shd w:val="clear" w:color="auto" w:fill="236373"/>
            <w:vAlign w:val="center"/>
          </w:tcPr>
          <w:p w14:paraId="218236A3" w14:textId="77777777" w:rsidR="00C018EA" w:rsidRPr="006A26E8" w:rsidRDefault="00C018EA" w:rsidP="00847E27">
            <w:pPr>
              <w:pStyle w:val="TableHeader"/>
            </w:pPr>
            <w:r w:rsidRPr="006A26E8">
              <w:t>Instructions</w:t>
            </w:r>
          </w:p>
        </w:tc>
      </w:tr>
      <w:tr w:rsidR="00C018EA" w:rsidRPr="006A26E8" w14:paraId="4B28D7CE" w14:textId="77777777" w:rsidTr="00C018EA">
        <w:trPr>
          <w:cantSplit/>
          <w:trHeight w:val="638"/>
        </w:trPr>
        <w:tc>
          <w:tcPr>
            <w:tcW w:w="1341" w:type="pct"/>
            <w:vMerge w:val="restart"/>
          </w:tcPr>
          <w:p w14:paraId="3616B71F" w14:textId="7828AD29" w:rsidR="00C018EA" w:rsidRPr="006A26E8" w:rsidRDefault="00C018EA" w:rsidP="00847E27">
            <w:pPr>
              <w:pStyle w:val="TableText"/>
            </w:pPr>
            <w:r w:rsidRPr="006A26E8">
              <w:t>Column 1-Vendor</w:t>
            </w:r>
          </w:p>
        </w:tc>
        <w:tc>
          <w:tcPr>
            <w:tcW w:w="3659" w:type="pct"/>
          </w:tcPr>
          <w:p w14:paraId="207BDF0E" w14:textId="6519AA18" w:rsidR="00C018EA" w:rsidRPr="006A26E8" w:rsidRDefault="00C018EA" w:rsidP="00622A8B">
            <w:pPr>
              <w:pStyle w:val="TableText"/>
            </w:pPr>
            <w:r w:rsidRPr="006A26E8">
              <w:t>Understanding and documenting who the agency</w:t>
            </w:r>
            <w:r w:rsidR="000D3F47">
              <w:t>’</w:t>
            </w:r>
            <w:r w:rsidRPr="006A26E8">
              <w:t>s vendors are, what service(s) they provide and how to contact them is a key component</w:t>
            </w:r>
            <w:r w:rsidR="00E34005" w:rsidRPr="006A26E8">
              <w:t xml:space="preserve"> of continuity. It becomes increasingly important when key continuity management staff are unavailable during a COOP activation.</w:t>
            </w:r>
          </w:p>
        </w:tc>
      </w:tr>
      <w:tr w:rsidR="00C018EA" w:rsidRPr="006A26E8" w14:paraId="6E9C3FCA" w14:textId="77777777" w:rsidTr="00847E27">
        <w:trPr>
          <w:cantSplit/>
          <w:trHeight w:val="593"/>
        </w:trPr>
        <w:tc>
          <w:tcPr>
            <w:tcW w:w="1341" w:type="pct"/>
            <w:vMerge/>
          </w:tcPr>
          <w:p w14:paraId="78EBCAC1" w14:textId="77777777" w:rsidR="00C018EA" w:rsidRPr="006A26E8" w:rsidRDefault="00C018EA" w:rsidP="00847E27">
            <w:pPr>
              <w:pStyle w:val="TableText"/>
            </w:pPr>
          </w:p>
        </w:tc>
        <w:tc>
          <w:tcPr>
            <w:tcW w:w="3659" w:type="pct"/>
            <w:shd w:val="clear" w:color="auto" w:fill="BFBFBF" w:themeFill="background1" w:themeFillShade="BF"/>
          </w:tcPr>
          <w:p w14:paraId="08CE54EA" w14:textId="53030AC2" w:rsidR="00C018EA" w:rsidRPr="006A26E8" w:rsidRDefault="00C018EA" w:rsidP="00847E27">
            <w:pPr>
              <w:pStyle w:val="TableText"/>
              <w:rPr>
                <w:szCs w:val="20"/>
              </w:rPr>
            </w:pPr>
            <w:r w:rsidRPr="006A26E8">
              <w:rPr>
                <w:b/>
                <w:bCs/>
              </w:rPr>
              <w:t>Action:</w:t>
            </w:r>
            <w:r w:rsidRPr="006A26E8">
              <w:t xml:space="preserve"> </w:t>
            </w:r>
            <w:r w:rsidR="00E34005" w:rsidRPr="006A26E8">
              <w:t>List all the vendors who provide a service(s) for the conduct of MEFs.</w:t>
            </w:r>
          </w:p>
        </w:tc>
      </w:tr>
      <w:tr w:rsidR="00C018EA" w:rsidRPr="006A26E8" w14:paraId="79AFDD80" w14:textId="77777777" w:rsidTr="00847E27">
        <w:trPr>
          <w:cantSplit/>
          <w:trHeight w:val="605"/>
        </w:trPr>
        <w:tc>
          <w:tcPr>
            <w:tcW w:w="1341" w:type="pct"/>
            <w:vMerge w:val="restart"/>
          </w:tcPr>
          <w:p w14:paraId="7B481DB8" w14:textId="480B44FB" w:rsidR="00C018EA" w:rsidRPr="006A26E8" w:rsidRDefault="00C018EA" w:rsidP="00847E27">
            <w:pPr>
              <w:pStyle w:val="TableText"/>
            </w:pPr>
            <w:r w:rsidRPr="006A26E8">
              <w:t>Column 2-Service Provided</w:t>
            </w:r>
          </w:p>
        </w:tc>
        <w:tc>
          <w:tcPr>
            <w:tcW w:w="3659" w:type="pct"/>
          </w:tcPr>
          <w:p w14:paraId="6366CC13" w14:textId="1270895B" w:rsidR="00C018EA" w:rsidRPr="006A26E8" w:rsidRDefault="00E34005" w:rsidP="00C018EA">
            <w:pPr>
              <w:pStyle w:val="TableText"/>
              <w:rPr>
                <w:szCs w:val="20"/>
              </w:rPr>
            </w:pPr>
            <w:r w:rsidRPr="006A26E8">
              <w:t>In the event key continuity management staff are unavailable during a COOP activation, it is important for personnel to be able to decipher the vendor list understand the services provided by each vendor.</w:t>
            </w:r>
          </w:p>
        </w:tc>
      </w:tr>
      <w:tr w:rsidR="00C018EA" w:rsidRPr="006A26E8" w14:paraId="68774D33" w14:textId="77777777" w:rsidTr="00087C59">
        <w:trPr>
          <w:cantSplit/>
          <w:trHeight w:val="494"/>
        </w:trPr>
        <w:tc>
          <w:tcPr>
            <w:tcW w:w="1341" w:type="pct"/>
            <w:vMerge/>
          </w:tcPr>
          <w:p w14:paraId="6AD16737" w14:textId="77777777" w:rsidR="00C018EA" w:rsidRPr="006A26E8" w:rsidRDefault="00C018EA" w:rsidP="00847E27">
            <w:pPr>
              <w:pStyle w:val="TableText"/>
            </w:pPr>
          </w:p>
        </w:tc>
        <w:tc>
          <w:tcPr>
            <w:tcW w:w="3659" w:type="pct"/>
            <w:shd w:val="clear" w:color="auto" w:fill="BFBFBF" w:themeFill="background1" w:themeFillShade="BF"/>
          </w:tcPr>
          <w:p w14:paraId="7E71A296" w14:textId="3A8DA2F3" w:rsidR="00C018EA" w:rsidRPr="006A26E8" w:rsidRDefault="00C018EA" w:rsidP="00C8467E">
            <w:pPr>
              <w:pStyle w:val="BodyText"/>
            </w:pPr>
            <w:r w:rsidRPr="006A26E8">
              <w:rPr>
                <w:b/>
                <w:bCs/>
              </w:rPr>
              <w:t>Action:</w:t>
            </w:r>
            <w:r w:rsidRPr="006A26E8">
              <w:t xml:space="preserve"> </w:t>
            </w:r>
            <w:r w:rsidR="00E34005" w:rsidRPr="006A26E8">
              <w:t>List the service(s) provided by the vendor.</w:t>
            </w:r>
          </w:p>
        </w:tc>
      </w:tr>
      <w:tr w:rsidR="00C018EA" w:rsidRPr="006A26E8" w14:paraId="057B8B68" w14:textId="77777777" w:rsidTr="00847E27">
        <w:trPr>
          <w:cantSplit/>
          <w:trHeight w:val="181"/>
        </w:trPr>
        <w:tc>
          <w:tcPr>
            <w:tcW w:w="1341" w:type="pct"/>
            <w:vMerge w:val="restart"/>
          </w:tcPr>
          <w:p w14:paraId="43D98F58" w14:textId="55181298" w:rsidR="00C018EA" w:rsidRPr="006A26E8" w:rsidRDefault="00C018EA" w:rsidP="00847E27">
            <w:pPr>
              <w:pStyle w:val="TableText"/>
            </w:pPr>
            <w:r w:rsidRPr="006A26E8">
              <w:t>Column 3-Address</w:t>
            </w:r>
          </w:p>
        </w:tc>
        <w:tc>
          <w:tcPr>
            <w:tcW w:w="3659" w:type="pct"/>
          </w:tcPr>
          <w:p w14:paraId="42D521B9" w14:textId="3E198089" w:rsidR="00C018EA" w:rsidRPr="006A26E8" w:rsidRDefault="009270D5" w:rsidP="00C018EA">
            <w:pPr>
              <w:pStyle w:val="TableText"/>
            </w:pPr>
            <w:r w:rsidRPr="006A26E8">
              <w:t xml:space="preserve">List the address for the vendor, if available. </w:t>
            </w:r>
          </w:p>
        </w:tc>
      </w:tr>
      <w:tr w:rsidR="00C018EA" w:rsidRPr="006A26E8" w14:paraId="7788FF56" w14:textId="77777777" w:rsidTr="00087C59">
        <w:trPr>
          <w:cantSplit/>
          <w:trHeight w:val="449"/>
        </w:trPr>
        <w:tc>
          <w:tcPr>
            <w:tcW w:w="1341" w:type="pct"/>
            <w:vMerge/>
          </w:tcPr>
          <w:p w14:paraId="6F9FB60C" w14:textId="77777777" w:rsidR="00C018EA" w:rsidRPr="006A26E8" w:rsidRDefault="00C018EA" w:rsidP="00847E27">
            <w:pPr>
              <w:pStyle w:val="TableText"/>
            </w:pPr>
          </w:p>
        </w:tc>
        <w:tc>
          <w:tcPr>
            <w:tcW w:w="3659" w:type="pct"/>
            <w:shd w:val="clear" w:color="auto" w:fill="BFBFBF" w:themeFill="background1" w:themeFillShade="BF"/>
          </w:tcPr>
          <w:p w14:paraId="5D17DD13" w14:textId="1D09D766" w:rsidR="00C018EA" w:rsidRPr="006A26E8" w:rsidRDefault="00C018EA" w:rsidP="00847E27">
            <w:pPr>
              <w:pStyle w:val="TableText"/>
            </w:pPr>
            <w:r w:rsidRPr="006A26E8">
              <w:rPr>
                <w:b/>
                <w:bCs/>
                <w:szCs w:val="20"/>
              </w:rPr>
              <w:t>Action:</w:t>
            </w:r>
            <w:r w:rsidRPr="006A26E8">
              <w:rPr>
                <w:szCs w:val="20"/>
              </w:rPr>
              <w:t xml:space="preserve"> </w:t>
            </w:r>
            <w:r w:rsidR="00E34005" w:rsidRPr="006A26E8">
              <w:rPr>
                <w:szCs w:val="20"/>
              </w:rPr>
              <w:t>List the address of the vendor</w:t>
            </w:r>
            <w:r w:rsidR="009270D5" w:rsidRPr="006A26E8">
              <w:rPr>
                <w:szCs w:val="20"/>
              </w:rPr>
              <w:t xml:space="preserve">. </w:t>
            </w:r>
          </w:p>
        </w:tc>
      </w:tr>
      <w:tr w:rsidR="00C018EA" w:rsidRPr="006A26E8" w14:paraId="7FE8CE62" w14:textId="77777777" w:rsidTr="00C018EA">
        <w:trPr>
          <w:cantSplit/>
          <w:trHeight w:val="181"/>
        </w:trPr>
        <w:tc>
          <w:tcPr>
            <w:tcW w:w="1341" w:type="pct"/>
            <w:vMerge w:val="restart"/>
          </w:tcPr>
          <w:p w14:paraId="5BA93AB1" w14:textId="399F00D1" w:rsidR="00C018EA" w:rsidRPr="006A26E8" w:rsidRDefault="00C018EA" w:rsidP="00847E27">
            <w:pPr>
              <w:pStyle w:val="TableText"/>
            </w:pPr>
            <w:r w:rsidRPr="006A26E8">
              <w:t>Column 4-Contact Person</w:t>
            </w:r>
          </w:p>
        </w:tc>
        <w:tc>
          <w:tcPr>
            <w:tcW w:w="3659" w:type="pct"/>
            <w:shd w:val="clear" w:color="auto" w:fill="auto"/>
          </w:tcPr>
          <w:p w14:paraId="063D7CC9" w14:textId="39741D3E" w:rsidR="00C018EA" w:rsidRPr="006A26E8" w:rsidRDefault="009270D5" w:rsidP="00847E27">
            <w:pPr>
              <w:pStyle w:val="TableText"/>
              <w:rPr>
                <w:szCs w:val="20"/>
              </w:rPr>
            </w:pPr>
            <w:r w:rsidRPr="006A26E8">
              <w:rPr>
                <w:szCs w:val="20"/>
              </w:rPr>
              <w:t>List the</w:t>
            </w:r>
            <w:r w:rsidR="00E34005" w:rsidRPr="006A26E8">
              <w:rPr>
                <w:szCs w:val="20"/>
              </w:rPr>
              <w:t xml:space="preserve"> designated representative for </w:t>
            </w:r>
            <w:r w:rsidRPr="006A26E8">
              <w:rPr>
                <w:szCs w:val="20"/>
              </w:rPr>
              <w:t xml:space="preserve">the </w:t>
            </w:r>
            <w:r w:rsidR="00E34005" w:rsidRPr="006A26E8">
              <w:rPr>
                <w:szCs w:val="20"/>
              </w:rPr>
              <w:t xml:space="preserve">vendor, </w:t>
            </w:r>
            <w:r w:rsidRPr="006A26E8">
              <w:rPr>
                <w:szCs w:val="20"/>
              </w:rPr>
              <w:t xml:space="preserve">if available. </w:t>
            </w:r>
          </w:p>
        </w:tc>
      </w:tr>
      <w:tr w:rsidR="00C018EA" w:rsidRPr="006A26E8" w14:paraId="43E0054F" w14:textId="77777777" w:rsidTr="00087C59">
        <w:trPr>
          <w:cantSplit/>
          <w:trHeight w:val="548"/>
        </w:trPr>
        <w:tc>
          <w:tcPr>
            <w:tcW w:w="1341" w:type="pct"/>
            <w:vMerge/>
          </w:tcPr>
          <w:p w14:paraId="6D9CF18D" w14:textId="77777777" w:rsidR="00C018EA" w:rsidRPr="006A26E8" w:rsidRDefault="00C018EA" w:rsidP="00C018EA">
            <w:pPr>
              <w:pStyle w:val="TableText"/>
            </w:pPr>
          </w:p>
        </w:tc>
        <w:tc>
          <w:tcPr>
            <w:tcW w:w="3659" w:type="pct"/>
            <w:shd w:val="clear" w:color="auto" w:fill="BFBFBF" w:themeFill="background1" w:themeFillShade="BF"/>
          </w:tcPr>
          <w:p w14:paraId="38EBA9DB" w14:textId="5784F934" w:rsidR="00C018EA" w:rsidRPr="006A26E8" w:rsidRDefault="00C018EA" w:rsidP="00C018EA">
            <w:pPr>
              <w:pStyle w:val="TableText"/>
              <w:rPr>
                <w:b/>
                <w:bCs/>
                <w:szCs w:val="20"/>
              </w:rPr>
            </w:pPr>
            <w:r w:rsidRPr="006A26E8">
              <w:rPr>
                <w:b/>
                <w:bCs/>
                <w:szCs w:val="20"/>
              </w:rPr>
              <w:t>Action:</w:t>
            </w:r>
            <w:r w:rsidRPr="006A26E8">
              <w:rPr>
                <w:szCs w:val="20"/>
              </w:rPr>
              <w:t xml:space="preserve"> </w:t>
            </w:r>
            <w:r w:rsidR="00E34005" w:rsidRPr="006A26E8">
              <w:rPr>
                <w:szCs w:val="20"/>
              </w:rPr>
              <w:t>List the primary point of contact for each vendor, if available.</w:t>
            </w:r>
          </w:p>
        </w:tc>
      </w:tr>
      <w:tr w:rsidR="00C018EA" w:rsidRPr="006A26E8" w14:paraId="574F6A59" w14:textId="77777777" w:rsidTr="00C018EA">
        <w:trPr>
          <w:cantSplit/>
          <w:trHeight w:val="181"/>
        </w:trPr>
        <w:tc>
          <w:tcPr>
            <w:tcW w:w="1341" w:type="pct"/>
            <w:vMerge w:val="restart"/>
          </w:tcPr>
          <w:p w14:paraId="63B17EBA" w14:textId="51C54E3C" w:rsidR="00C018EA" w:rsidRPr="006A26E8" w:rsidRDefault="00C018EA" w:rsidP="00847E27">
            <w:pPr>
              <w:pStyle w:val="TableText"/>
            </w:pPr>
            <w:r w:rsidRPr="006A26E8">
              <w:t>Column 5-Phone</w:t>
            </w:r>
          </w:p>
        </w:tc>
        <w:tc>
          <w:tcPr>
            <w:tcW w:w="3659" w:type="pct"/>
            <w:shd w:val="clear" w:color="auto" w:fill="auto"/>
          </w:tcPr>
          <w:p w14:paraId="2B578328" w14:textId="46C578CA" w:rsidR="00C018EA" w:rsidRPr="006A26E8" w:rsidRDefault="009270D5" w:rsidP="00847E27">
            <w:pPr>
              <w:pStyle w:val="TableText"/>
              <w:rPr>
                <w:szCs w:val="20"/>
              </w:rPr>
            </w:pPr>
            <w:r w:rsidRPr="006A26E8">
              <w:rPr>
                <w:szCs w:val="20"/>
              </w:rPr>
              <w:t xml:space="preserve">List applicable </w:t>
            </w:r>
            <w:r w:rsidR="00E34005" w:rsidRPr="006A26E8">
              <w:rPr>
                <w:szCs w:val="20"/>
              </w:rPr>
              <w:t xml:space="preserve">phone numbers for vendors and/or service representatives </w:t>
            </w:r>
            <w:r w:rsidRPr="006A26E8">
              <w:rPr>
                <w:szCs w:val="20"/>
              </w:rPr>
              <w:t>(if available).</w:t>
            </w:r>
          </w:p>
        </w:tc>
      </w:tr>
      <w:tr w:rsidR="00C018EA" w:rsidRPr="006A26E8" w14:paraId="667E5138" w14:textId="77777777" w:rsidTr="00E34005">
        <w:trPr>
          <w:cantSplit/>
          <w:trHeight w:val="181"/>
        </w:trPr>
        <w:tc>
          <w:tcPr>
            <w:tcW w:w="1341" w:type="pct"/>
            <w:vMerge/>
          </w:tcPr>
          <w:p w14:paraId="7C10A2DE" w14:textId="77777777" w:rsidR="00C018EA" w:rsidRPr="006A26E8" w:rsidRDefault="00C018EA" w:rsidP="00C018EA">
            <w:pPr>
              <w:pStyle w:val="TableText"/>
            </w:pPr>
          </w:p>
        </w:tc>
        <w:tc>
          <w:tcPr>
            <w:tcW w:w="3659" w:type="pct"/>
            <w:shd w:val="clear" w:color="auto" w:fill="BFBFBF" w:themeFill="background1" w:themeFillShade="BF"/>
          </w:tcPr>
          <w:p w14:paraId="25451689" w14:textId="55B1BED1" w:rsidR="00C018EA" w:rsidRPr="006A26E8" w:rsidRDefault="00C018EA" w:rsidP="00C018EA">
            <w:pPr>
              <w:pStyle w:val="TableText"/>
              <w:rPr>
                <w:b/>
                <w:bCs/>
                <w:szCs w:val="20"/>
              </w:rPr>
            </w:pPr>
            <w:r w:rsidRPr="006A26E8">
              <w:rPr>
                <w:b/>
                <w:bCs/>
                <w:szCs w:val="20"/>
              </w:rPr>
              <w:t>Action:</w:t>
            </w:r>
            <w:r w:rsidRPr="006A26E8">
              <w:rPr>
                <w:szCs w:val="20"/>
              </w:rPr>
              <w:t xml:space="preserve"> </w:t>
            </w:r>
            <w:r w:rsidR="00E34005" w:rsidRPr="006A26E8">
              <w:rPr>
                <w:szCs w:val="20"/>
              </w:rPr>
              <w:t>Document as many phone numbers (cell, desk, main office, etc.) as possible for each vendor.</w:t>
            </w:r>
          </w:p>
        </w:tc>
      </w:tr>
      <w:tr w:rsidR="00C018EA" w:rsidRPr="006A26E8" w14:paraId="3DC1B49A" w14:textId="77777777" w:rsidTr="00C018EA">
        <w:trPr>
          <w:cantSplit/>
          <w:trHeight w:val="181"/>
        </w:trPr>
        <w:tc>
          <w:tcPr>
            <w:tcW w:w="1341" w:type="pct"/>
            <w:vMerge w:val="restart"/>
          </w:tcPr>
          <w:p w14:paraId="488C273D" w14:textId="2A81B9C7" w:rsidR="00C018EA" w:rsidRPr="006A26E8" w:rsidRDefault="00C018EA" w:rsidP="00847E27">
            <w:pPr>
              <w:pStyle w:val="TableText"/>
            </w:pPr>
            <w:r w:rsidRPr="006A26E8">
              <w:t>Column 6-Email</w:t>
            </w:r>
          </w:p>
        </w:tc>
        <w:tc>
          <w:tcPr>
            <w:tcW w:w="3659" w:type="pct"/>
            <w:shd w:val="clear" w:color="auto" w:fill="auto"/>
          </w:tcPr>
          <w:p w14:paraId="43CA2A33" w14:textId="04CB29C1" w:rsidR="00C018EA" w:rsidRPr="006A26E8" w:rsidRDefault="009270D5" w:rsidP="00847E27">
            <w:pPr>
              <w:pStyle w:val="TableText"/>
              <w:rPr>
                <w:b/>
                <w:bCs/>
                <w:szCs w:val="20"/>
              </w:rPr>
            </w:pPr>
            <w:r w:rsidRPr="006A26E8">
              <w:rPr>
                <w:szCs w:val="20"/>
              </w:rPr>
              <w:t>List</w:t>
            </w:r>
            <w:r w:rsidR="00087C59" w:rsidRPr="006A26E8">
              <w:rPr>
                <w:szCs w:val="20"/>
              </w:rPr>
              <w:t xml:space="preserve"> email addresses for vendors and/or service representatives </w:t>
            </w:r>
            <w:r w:rsidRPr="006A26E8">
              <w:rPr>
                <w:szCs w:val="20"/>
              </w:rPr>
              <w:t>(if available).</w:t>
            </w:r>
          </w:p>
        </w:tc>
      </w:tr>
      <w:tr w:rsidR="00C018EA" w:rsidRPr="006A26E8" w14:paraId="0A2D0BB8" w14:textId="77777777" w:rsidTr="00E34005">
        <w:trPr>
          <w:cantSplit/>
          <w:trHeight w:val="181"/>
        </w:trPr>
        <w:tc>
          <w:tcPr>
            <w:tcW w:w="1341" w:type="pct"/>
            <w:vMerge/>
          </w:tcPr>
          <w:p w14:paraId="58EC3D9A" w14:textId="77777777" w:rsidR="00C018EA" w:rsidRPr="006A26E8" w:rsidRDefault="00C018EA" w:rsidP="00C018EA">
            <w:pPr>
              <w:pStyle w:val="TableText"/>
            </w:pPr>
          </w:p>
        </w:tc>
        <w:tc>
          <w:tcPr>
            <w:tcW w:w="3659" w:type="pct"/>
            <w:shd w:val="clear" w:color="auto" w:fill="BFBFBF" w:themeFill="background1" w:themeFillShade="BF"/>
          </w:tcPr>
          <w:p w14:paraId="7A041881" w14:textId="4A46BD86" w:rsidR="00C018EA" w:rsidRPr="006A26E8" w:rsidRDefault="00C018EA" w:rsidP="00C018EA">
            <w:pPr>
              <w:pStyle w:val="TableText"/>
              <w:rPr>
                <w:b/>
                <w:bCs/>
                <w:szCs w:val="20"/>
              </w:rPr>
            </w:pPr>
            <w:r w:rsidRPr="006A26E8">
              <w:rPr>
                <w:b/>
                <w:bCs/>
                <w:szCs w:val="20"/>
              </w:rPr>
              <w:t>Action:</w:t>
            </w:r>
            <w:r w:rsidRPr="006A26E8">
              <w:rPr>
                <w:szCs w:val="20"/>
              </w:rPr>
              <w:t xml:space="preserve"> </w:t>
            </w:r>
            <w:r w:rsidR="00087C59" w:rsidRPr="006A26E8">
              <w:rPr>
                <w:szCs w:val="20"/>
              </w:rPr>
              <w:t>Document as many email addresses (work, personal, company website URL, etc.) as possible for each vendor.</w:t>
            </w:r>
          </w:p>
        </w:tc>
      </w:tr>
    </w:tbl>
    <w:p w14:paraId="2A73E60A" w14:textId="77777777" w:rsidR="00806A69" w:rsidRDefault="00AD5D0E">
      <w:pPr>
        <w:sectPr w:rsidR="00806A69" w:rsidSect="00AD5D0E">
          <w:pgSz w:w="12240" w:h="15840" w:code="1"/>
          <w:pgMar w:top="1440" w:right="1440" w:bottom="1440" w:left="1440" w:header="720" w:footer="720" w:gutter="0"/>
          <w:cols w:space="720"/>
          <w:docGrid w:linePitch="360"/>
        </w:sectPr>
      </w:pPr>
      <w:r w:rsidRPr="006A26E8">
        <w:br w:type="page"/>
      </w:r>
    </w:p>
    <w:p w14:paraId="3C7F1ABD" w14:textId="210C3280" w:rsidR="00F37595" w:rsidRPr="006A26E8" w:rsidRDefault="0094205F" w:rsidP="0094205F">
      <w:pPr>
        <w:pStyle w:val="Caption"/>
      </w:pPr>
      <w:bookmarkStart w:id="52" w:name="_Ref49505088"/>
      <w:bookmarkStart w:id="53" w:name="_Ref47091405"/>
      <w:r w:rsidRPr="006A26E8">
        <w:lastRenderedPageBreak/>
        <w:t xml:space="preserve">Table </w:t>
      </w:r>
      <w:r w:rsidRPr="006A26E8">
        <w:fldChar w:fldCharType="begin"/>
      </w:r>
      <w:r w:rsidRPr="006A26E8">
        <w:instrText>SEQ Table \* ARABIC</w:instrText>
      </w:r>
      <w:r w:rsidRPr="006A26E8">
        <w:fldChar w:fldCharType="separate"/>
      </w:r>
      <w:r w:rsidR="00AB4DA6">
        <w:rPr>
          <w:noProof/>
        </w:rPr>
        <w:t>6</w:t>
      </w:r>
      <w:r w:rsidRPr="006A26E8">
        <w:fldChar w:fldCharType="end"/>
      </w:r>
      <w:bookmarkEnd w:id="52"/>
      <w:bookmarkEnd w:id="53"/>
      <w:r w:rsidR="00F37595" w:rsidRPr="006A26E8">
        <w:t>: Vendors List</w:t>
      </w:r>
    </w:p>
    <w:tbl>
      <w:tblPr>
        <w:tblStyle w:val="TableGrid"/>
        <w:tblW w:w="12946" w:type="dxa"/>
        <w:tblLook w:val="04A0" w:firstRow="1" w:lastRow="0" w:firstColumn="1" w:lastColumn="0" w:noHBand="0" w:noVBand="1"/>
      </w:tblPr>
      <w:tblGrid>
        <w:gridCol w:w="2158"/>
        <w:gridCol w:w="2158"/>
        <w:gridCol w:w="2158"/>
        <w:gridCol w:w="2158"/>
        <w:gridCol w:w="2157"/>
        <w:gridCol w:w="2157"/>
      </w:tblGrid>
      <w:tr w:rsidR="0032114E" w:rsidRPr="006A26E8" w14:paraId="6DEC1007" w14:textId="77777777" w:rsidTr="00A22FF5">
        <w:trPr>
          <w:tblHeader/>
        </w:trPr>
        <w:tc>
          <w:tcPr>
            <w:tcW w:w="833" w:type="pct"/>
            <w:shd w:val="clear" w:color="auto" w:fill="236373"/>
            <w:vAlign w:val="center"/>
          </w:tcPr>
          <w:p w14:paraId="7331A4F1" w14:textId="77777777" w:rsidR="0032114E" w:rsidRPr="006A26E8" w:rsidRDefault="0032114E" w:rsidP="0032114E">
            <w:pPr>
              <w:pStyle w:val="TableHeader"/>
            </w:pPr>
            <w:bookmarkStart w:id="54" w:name="_Hlk90380719"/>
            <w:r w:rsidRPr="006A26E8">
              <w:t>Vendor</w:t>
            </w:r>
          </w:p>
        </w:tc>
        <w:tc>
          <w:tcPr>
            <w:tcW w:w="833" w:type="pct"/>
            <w:shd w:val="clear" w:color="auto" w:fill="236373"/>
            <w:vAlign w:val="center"/>
          </w:tcPr>
          <w:p w14:paraId="52919B0D" w14:textId="77777777" w:rsidR="0032114E" w:rsidRPr="006A26E8" w:rsidRDefault="0032114E" w:rsidP="0032114E">
            <w:pPr>
              <w:pStyle w:val="TableHeader"/>
            </w:pPr>
            <w:r w:rsidRPr="006A26E8">
              <w:t>Service(s) Provided</w:t>
            </w:r>
          </w:p>
        </w:tc>
        <w:tc>
          <w:tcPr>
            <w:tcW w:w="833" w:type="pct"/>
            <w:shd w:val="clear" w:color="auto" w:fill="236373"/>
            <w:vAlign w:val="center"/>
          </w:tcPr>
          <w:p w14:paraId="36F611F9" w14:textId="77777777" w:rsidR="0032114E" w:rsidRPr="006A26E8" w:rsidRDefault="0032114E" w:rsidP="0032114E">
            <w:pPr>
              <w:pStyle w:val="TableHeader"/>
            </w:pPr>
            <w:r w:rsidRPr="006A26E8">
              <w:t>Address</w:t>
            </w:r>
          </w:p>
        </w:tc>
        <w:tc>
          <w:tcPr>
            <w:tcW w:w="833" w:type="pct"/>
            <w:shd w:val="clear" w:color="auto" w:fill="236373"/>
            <w:vAlign w:val="center"/>
          </w:tcPr>
          <w:p w14:paraId="191C458A" w14:textId="77777777" w:rsidR="0032114E" w:rsidRPr="006A26E8" w:rsidRDefault="0032114E" w:rsidP="0032114E">
            <w:pPr>
              <w:pStyle w:val="TableHeader"/>
            </w:pPr>
            <w:r w:rsidRPr="006A26E8">
              <w:t>Contact Person</w:t>
            </w:r>
          </w:p>
        </w:tc>
        <w:tc>
          <w:tcPr>
            <w:tcW w:w="833" w:type="pct"/>
            <w:shd w:val="clear" w:color="auto" w:fill="236373"/>
            <w:vAlign w:val="center"/>
          </w:tcPr>
          <w:p w14:paraId="6CA48EEE" w14:textId="77777777" w:rsidR="0032114E" w:rsidRPr="006A26E8" w:rsidRDefault="0032114E" w:rsidP="0032114E">
            <w:pPr>
              <w:pStyle w:val="TableHeader"/>
            </w:pPr>
            <w:r w:rsidRPr="006A26E8">
              <w:t>Phone</w:t>
            </w:r>
          </w:p>
        </w:tc>
        <w:tc>
          <w:tcPr>
            <w:tcW w:w="833" w:type="pct"/>
            <w:shd w:val="clear" w:color="auto" w:fill="236373"/>
            <w:vAlign w:val="center"/>
          </w:tcPr>
          <w:p w14:paraId="000C2B76" w14:textId="77777777" w:rsidR="0032114E" w:rsidRPr="006A26E8" w:rsidRDefault="0032114E" w:rsidP="0032114E">
            <w:pPr>
              <w:pStyle w:val="TableHeader"/>
            </w:pPr>
            <w:r w:rsidRPr="006A26E8">
              <w:t>Email</w:t>
            </w:r>
          </w:p>
        </w:tc>
      </w:tr>
      <w:tr w:rsidR="0032114E" w:rsidRPr="006A26E8" w14:paraId="7836ED56" w14:textId="77777777" w:rsidTr="00A22FF5">
        <w:tc>
          <w:tcPr>
            <w:tcW w:w="833" w:type="pct"/>
          </w:tcPr>
          <w:p w14:paraId="142FC54C" w14:textId="430089E4" w:rsidR="0032114E" w:rsidRPr="006A26E8" w:rsidRDefault="0032114E" w:rsidP="0032114E">
            <w:pPr>
              <w:pStyle w:val="TableText"/>
            </w:pPr>
          </w:p>
        </w:tc>
        <w:tc>
          <w:tcPr>
            <w:tcW w:w="833" w:type="pct"/>
          </w:tcPr>
          <w:p w14:paraId="07B0B354" w14:textId="06B6C1F4" w:rsidR="0032114E" w:rsidRPr="006A26E8" w:rsidRDefault="0032114E" w:rsidP="0032114E">
            <w:pPr>
              <w:pStyle w:val="TableText"/>
            </w:pPr>
          </w:p>
        </w:tc>
        <w:tc>
          <w:tcPr>
            <w:tcW w:w="833" w:type="pct"/>
          </w:tcPr>
          <w:p w14:paraId="20DC5244" w14:textId="77777777" w:rsidR="0032114E" w:rsidRPr="006A26E8" w:rsidRDefault="0032114E" w:rsidP="0032114E">
            <w:pPr>
              <w:pStyle w:val="TableText"/>
            </w:pPr>
          </w:p>
        </w:tc>
        <w:tc>
          <w:tcPr>
            <w:tcW w:w="833" w:type="pct"/>
          </w:tcPr>
          <w:p w14:paraId="3F4CCFBF" w14:textId="77777777" w:rsidR="0032114E" w:rsidRPr="006A26E8" w:rsidRDefault="0032114E" w:rsidP="0032114E">
            <w:pPr>
              <w:pStyle w:val="TableText"/>
            </w:pPr>
          </w:p>
        </w:tc>
        <w:tc>
          <w:tcPr>
            <w:tcW w:w="833" w:type="pct"/>
          </w:tcPr>
          <w:p w14:paraId="00CAB273" w14:textId="77777777" w:rsidR="0032114E" w:rsidRPr="006A26E8" w:rsidRDefault="0032114E" w:rsidP="0032114E">
            <w:pPr>
              <w:pStyle w:val="TableText"/>
            </w:pPr>
          </w:p>
        </w:tc>
        <w:tc>
          <w:tcPr>
            <w:tcW w:w="833" w:type="pct"/>
          </w:tcPr>
          <w:p w14:paraId="7B2C9401" w14:textId="77777777" w:rsidR="0032114E" w:rsidRPr="006A26E8" w:rsidRDefault="0032114E" w:rsidP="0032114E">
            <w:pPr>
              <w:pStyle w:val="TableText"/>
            </w:pPr>
          </w:p>
        </w:tc>
      </w:tr>
      <w:tr w:rsidR="0032114E" w:rsidRPr="006A26E8" w14:paraId="5D1DBA63" w14:textId="77777777" w:rsidTr="00A22FF5">
        <w:tc>
          <w:tcPr>
            <w:tcW w:w="833" w:type="pct"/>
          </w:tcPr>
          <w:p w14:paraId="6E3BF519" w14:textId="2C3B641D" w:rsidR="0032114E" w:rsidRPr="006A26E8" w:rsidRDefault="0032114E" w:rsidP="0032114E">
            <w:pPr>
              <w:pStyle w:val="TableText"/>
            </w:pPr>
          </w:p>
        </w:tc>
        <w:tc>
          <w:tcPr>
            <w:tcW w:w="833" w:type="pct"/>
          </w:tcPr>
          <w:p w14:paraId="0D36BFD7" w14:textId="77777777" w:rsidR="0032114E" w:rsidRPr="006A26E8" w:rsidRDefault="0032114E" w:rsidP="0032114E">
            <w:pPr>
              <w:pStyle w:val="TableText"/>
            </w:pPr>
          </w:p>
        </w:tc>
        <w:tc>
          <w:tcPr>
            <w:tcW w:w="833" w:type="pct"/>
          </w:tcPr>
          <w:p w14:paraId="086A430C" w14:textId="77777777" w:rsidR="0032114E" w:rsidRPr="006A26E8" w:rsidRDefault="0032114E" w:rsidP="0032114E">
            <w:pPr>
              <w:pStyle w:val="TableText"/>
            </w:pPr>
          </w:p>
        </w:tc>
        <w:tc>
          <w:tcPr>
            <w:tcW w:w="833" w:type="pct"/>
          </w:tcPr>
          <w:p w14:paraId="6F9ACFB7" w14:textId="77777777" w:rsidR="0032114E" w:rsidRPr="006A26E8" w:rsidRDefault="0032114E" w:rsidP="0032114E">
            <w:pPr>
              <w:pStyle w:val="TableText"/>
            </w:pPr>
          </w:p>
        </w:tc>
        <w:tc>
          <w:tcPr>
            <w:tcW w:w="833" w:type="pct"/>
          </w:tcPr>
          <w:p w14:paraId="211F8DB4" w14:textId="77777777" w:rsidR="0032114E" w:rsidRPr="006A26E8" w:rsidRDefault="0032114E" w:rsidP="0032114E">
            <w:pPr>
              <w:pStyle w:val="TableText"/>
            </w:pPr>
          </w:p>
        </w:tc>
        <w:tc>
          <w:tcPr>
            <w:tcW w:w="833" w:type="pct"/>
          </w:tcPr>
          <w:p w14:paraId="528BED5C" w14:textId="77777777" w:rsidR="0032114E" w:rsidRPr="006A26E8" w:rsidRDefault="0032114E" w:rsidP="0032114E">
            <w:pPr>
              <w:pStyle w:val="TableText"/>
            </w:pPr>
          </w:p>
        </w:tc>
      </w:tr>
      <w:tr w:rsidR="0032114E" w:rsidRPr="006A26E8" w14:paraId="327168D3" w14:textId="77777777" w:rsidTr="00A22FF5">
        <w:tc>
          <w:tcPr>
            <w:tcW w:w="833" w:type="pct"/>
          </w:tcPr>
          <w:p w14:paraId="58844B3E" w14:textId="7D7C8865" w:rsidR="0032114E" w:rsidRPr="006A26E8" w:rsidRDefault="0032114E" w:rsidP="0032114E">
            <w:pPr>
              <w:pStyle w:val="TableText"/>
            </w:pPr>
          </w:p>
        </w:tc>
        <w:tc>
          <w:tcPr>
            <w:tcW w:w="833" w:type="pct"/>
          </w:tcPr>
          <w:p w14:paraId="66477D36" w14:textId="77777777" w:rsidR="0032114E" w:rsidRPr="006A26E8" w:rsidRDefault="0032114E" w:rsidP="0032114E">
            <w:pPr>
              <w:pStyle w:val="TableText"/>
            </w:pPr>
          </w:p>
        </w:tc>
        <w:tc>
          <w:tcPr>
            <w:tcW w:w="833" w:type="pct"/>
          </w:tcPr>
          <w:p w14:paraId="5F9B6BD7" w14:textId="77777777" w:rsidR="0032114E" w:rsidRPr="006A26E8" w:rsidRDefault="0032114E" w:rsidP="0032114E">
            <w:pPr>
              <w:pStyle w:val="TableText"/>
            </w:pPr>
          </w:p>
        </w:tc>
        <w:tc>
          <w:tcPr>
            <w:tcW w:w="833" w:type="pct"/>
          </w:tcPr>
          <w:p w14:paraId="6884EE2C" w14:textId="77777777" w:rsidR="0032114E" w:rsidRPr="006A26E8" w:rsidRDefault="0032114E" w:rsidP="0032114E">
            <w:pPr>
              <w:pStyle w:val="TableText"/>
            </w:pPr>
          </w:p>
        </w:tc>
        <w:tc>
          <w:tcPr>
            <w:tcW w:w="833" w:type="pct"/>
          </w:tcPr>
          <w:p w14:paraId="4EB1EA5F" w14:textId="77777777" w:rsidR="0032114E" w:rsidRPr="006A26E8" w:rsidRDefault="0032114E" w:rsidP="0032114E">
            <w:pPr>
              <w:pStyle w:val="TableText"/>
            </w:pPr>
          </w:p>
        </w:tc>
        <w:tc>
          <w:tcPr>
            <w:tcW w:w="833" w:type="pct"/>
          </w:tcPr>
          <w:p w14:paraId="1A7916EE" w14:textId="77777777" w:rsidR="0032114E" w:rsidRPr="006A26E8" w:rsidRDefault="0032114E" w:rsidP="0032114E">
            <w:pPr>
              <w:pStyle w:val="TableText"/>
            </w:pPr>
          </w:p>
        </w:tc>
      </w:tr>
      <w:tr w:rsidR="0032114E" w:rsidRPr="006A26E8" w14:paraId="6E5B0525" w14:textId="77777777" w:rsidTr="00A22FF5">
        <w:tc>
          <w:tcPr>
            <w:tcW w:w="833" w:type="pct"/>
          </w:tcPr>
          <w:p w14:paraId="43CF419E" w14:textId="2CC630D2" w:rsidR="0032114E" w:rsidRPr="006A26E8" w:rsidRDefault="0032114E" w:rsidP="0032114E">
            <w:pPr>
              <w:pStyle w:val="TableText"/>
            </w:pPr>
          </w:p>
        </w:tc>
        <w:tc>
          <w:tcPr>
            <w:tcW w:w="833" w:type="pct"/>
          </w:tcPr>
          <w:p w14:paraId="01151182" w14:textId="4A4BC3ED" w:rsidR="0032114E" w:rsidRPr="006A26E8" w:rsidRDefault="0032114E" w:rsidP="0032114E">
            <w:pPr>
              <w:pStyle w:val="TableText"/>
            </w:pPr>
          </w:p>
        </w:tc>
        <w:tc>
          <w:tcPr>
            <w:tcW w:w="833" w:type="pct"/>
          </w:tcPr>
          <w:p w14:paraId="204D6A2A" w14:textId="77777777" w:rsidR="0032114E" w:rsidRPr="006A26E8" w:rsidRDefault="0032114E" w:rsidP="0032114E">
            <w:pPr>
              <w:pStyle w:val="TableText"/>
            </w:pPr>
          </w:p>
        </w:tc>
        <w:tc>
          <w:tcPr>
            <w:tcW w:w="833" w:type="pct"/>
          </w:tcPr>
          <w:p w14:paraId="54EEA11A" w14:textId="77777777" w:rsidR="0032114E" w:rsidRPr="006A26E8" w:rsidRDefault="0032114E" w:rsidP="0032114E">
            <w:pPr>
              <w:pStyle w:val="TableText"/>
            </w:pPr>
          </w:p>
        </w:tc>
        <w:tc>
          <w:tcPr>
            <w:tcW w:w="833" w:type="pct"/>
          </w:tcPr>
          <w:p w14:paraId="61A7519A" w14:textId="77777777" w:rsidR="0032114E" w:rsidRPr="006A26E8" w:rsidRDefault="0032114E" w:rsidP="0032114E">
            <w:pPr>
              <w:pStyle w:val="TableText"/>
            </w:pPr>
          </w:p>
        </w:tc>
        <w:tc>
          <w:tcPr>
            <w:tcW w:w="833" w:type="pct"/>
          </w:tcPr>
          <w:p w14:paraId="6AF2595C" w14:textId="77777777" w:rsidR="0032114E" w:rsidRPr="006A26E8" w:rsidRDefault="0032114E" w:rsidP="0032114E">
            <w:pPr>
              <w:pStyle w:val="TableText"/>
            </w:pPr>
          </w:p>
        </w:tc>
      </w:tr>
      <w:tr w:rsidR="0032114E" w:rsidRPr="006A26E8" w14:paraId="76CCD3A0" w14:textId="77777777" w:rsidTr="00A22FF5">
        <w:tc>
          <w:tcPr>
            <w:tcW w:w="833" w:type="pct"/>
          </w:tcPr>
          <w:p w14:paraId="34E15DD8" w14:textId="57A83A8E" w:rsidR="0032114E" w:rsidRPr="006A26E8" w:rsidRDefault="0032114E" w:rsidP="0032114E">
            <w:pPr>
              <w:pStyle w:val="TableText"/>
            </w:pPr>
          </w:p>
        </w:tc>
        <w:tc>
          <w:tcPr>
            <w:tcW w:w="833" w:type="pct"/>
          </w:tcPr>
          <w:p w14:paraId="44D9F59E" w14:textId="77777777" w:rsidR="0032114E" w:rsidRPr="006A26E8" w:rsidRDefault="0032114E" w:rsidP="0032114E">
            <w:pPr>
              <w:pStyle w:val="TableText"/>
            </w:pPr>
          </w:p>
        </w:tc>
        <w:tc>
          <w:tcPr>
            <w:tcW w:w="833" w:type="pct"/>
          </w:tcPr>
          <w:p w14:paraId="78B0998B" w14:textId="77777777" w:rsidR="0032114E" w:rsidRPr="006A26E8" w:rsidRDefault="0032114E" w:rsidP="0032114E">
            <w:pPr>
              <w:pStyle w:val="TableText"/>
            </w:pPr>
          </w:p>
        </w:tc>
        <w:tc>
          <w:tcPr>
            <w:tcW w:w="833" w:type="pct"/>
          </w:tcPr>
          <w:p w14:paraId="29FF5FF6" w14:textId="77777777" w:rsidR="0032114E" w:rsidRPr="006A26E8" w:rsidRDefault="0032114E" w:rsidP="0032114E">
            <w:pPr>
              <w:pStyle w:val="TableText"/>
            </w:pPr>
          </w:p>
        </w:tc>
        <w:tc>
          <w:tcPr>
            <w:tcW w:w="833" w:type="pct"/>
          </w:tcPr>
          <w:p w14:paraId="45111A96" w14:textId="77777777" w:rsidR="0032114E" w:rsidRPr="006A26E8" w:rsidRDefault="0032114E" w:rsidP="0032114E">
            <w:pPr>
              <w:pStyle w:val="TableText"/>
            </w:pPr>
          </w:p>
        </w:tc>
        <w:tc>
          <w:tcPr>
            <w:tcW w:w="833" w:type="pct"/>
          </w:tcPr>
          <w:p w14:paraId="3C35CB80" w14:textId="77777777" w:rsidR="0032114E" w:rsidRPr="006A26E8" w:rsidRDefault="0032114E" w:rsidP="0032114E">
            <w:pPr>
              <w:pStyle w:val="TableText"/>
            </w:pPr>
          </w:p>
        </w:tc>
      </w:tr>
      <w:tr w:rsidR="0032114E" w:rsidRPr="006A26E8" w14:paraId="0B97ADBF" w14:textId="77777777" w:rsidTr="00A22FF5">
        <w:tc>
          <w:tcPr>
            <w:tcW w:w="833" w:type="pct"/>
          </w:tcPr>
          <w:p w14:paraId="2ADF9112" w14:textId="6BDB4328" w:rsidR="0032114E" w:rsidRPr="006A26E8" w:rsidRDefault="0032114E" w:rsidP="0032114E">
            <w:pPr>
              <w:pStyle w:val="TableText"/>
            </w:pPr>
          </w:p>
        </w:tc>
        <w:tc>
          <w:tcPr>
            <w:tcW w:w="833" w:type="pct"/>
          </w:tcPr>
          <w:p w14:paraId="5DCD2166" w14:textId="77777777" w:rsidR="0032114E" w:rsidRPr="006A26E8" w:rsidRDefault="0032114E" w:rsidP="0032114E">
            <w:pPr>
              <w:pStyle w:val="TableText"/>
            </w:pPr>
          </w:p>
        </w:tc>
        <w:tc>
          <w:tcPr>
            <w:tcW w:w="833" w:type="pct"/>
          </w:tcPr>
          <w:p w14:paraId="2187394C" w14:textId="77777777" w:rsidR="0032114E" w:rsidRPr="006A26E8" w:rsidRDefault="0032114E" w:rsidP="0032114E">
            <w:pPr>
              <w:pStyle w:val="TableText"/>
            </w:pPr>
          </w:p>
        </w:tc>
        <w:tc>
          <w:tcPr>
            <w:tcW w:w="833" w:type="pct"/>
          </w:tcPr>
          <w:p w14:paraId="5BADDA05" w14:textId="77777777" w:rsidR="0032114E" w:rsidRPr="006A26E8" w:rsidRDefault="0032114E" w:rsidP="0032114E">
            <w:pPr>
              <w:pStyle w:val="TableText"/>
            </w:pPr>
          </w:p>
        </w:tc>
        <w:tc>
          <w:tcPr>
            <w:tcW w:w="833" w:type="pct"/>
          </w:tcPr>
          <w:p w14:paraId="3791E19C" w14:textId="77777777" w:rsidR="0032114E" w:rsidRPr="006A26E8" w:rsidRDefault="0032114E" w:rsidP="0032114E">
            <w:pPr>
              <w:pStyle w:val="TableText"/>
            </w:pPr>
          </w:p>
        </w:tc>
        <w:tc>
          <w:tcPr>
            <w:tcW w:w="833" w:type="pct"/>
          </w:tcPr>
          <w:p w14:paraId="7288F7CF" w14:textId="77777777" w:rsidR="0032114E" w:rsidRPr="006A26E8" w:rsidRDefault="0032114E" w:rsidP="0032114E">
            <w:pPr>
              <w:pStyle w:val="TableText"/>
            </w:pPr>
          </w:p>
        </w:tc>
      </w:tr>
      <w:tr w:rsidR="0032114E" w:rsidRPr="006A26E8" w14:paraId="482D0D50" w14:textId="77777777" w:rsidTr="00A22FF5">
        <w:tc>
          <w:tcPr>
            <w:tcW w:w="833" w:type="pct"/>
          </w:tcPr>
          <w:p w14:paraId="54F14171" w14:textId="55AC531C" w:rsidR="0032114E" w:rsidRPr="006A26E8" w:rsidRDefault="0032114E" w:rsidP="0032114E">
            <w:pPr>
              <w:pStyle w:val="TableText"/>
            </w:pPr>
          </w:p>
        </w:tc>
        <w:tc>
          <w:tcPr>
            <w:tcW w:w="833" w:type="pct"/>
          </w:tcPr>
          <w:p w14:paraId="466869B6" w14:textId="4EFD437F" w:rsidR="0032114E" w:rsidRPr="006A26E8" w:rsidRDefault="0032114E" w:rsidP="0032114E">
            <w:pPr>
              <w:pStyle w:val="TableText"/>
            </w:pPr>
          </w:p>
        </w:tc>
        <w:tc>
          <w:tcPr>
            <w:tcW w:w="833" w:type="pct"/>
          </w:tcPr>
          <w:p w14:paraId="2EAC46E8" w14:textId="77777777" w:rsidR="0032114E" w:rsidRPr="006A26E8" w:rsidRDefault="0032114E" w:rsidP="0032114E">
            <w:pPr>
              <w:pStyle w:val="TableText"/>
            </w:pPr>
          </w:p>
        </w:tc>
        <w:tc>
          <w:tcPr>
            <w:tcW w:w="833" w:type="pct"/>
          </w:tcPr>
          <w:p w14:paraId="2228F951" w14:textId="77777777" w:rsidR="0032114E" w:rsidRPr="006A26E8" w:rsidRDefault="0032114E" w:rsidP="0032114E">
            <w:pPr>
              <w:pStyle w:val="TableText"/>
            </w:pPr>
          </w:p>
        </w:tc>
        <w:tc>
          <w:tcPr>
            <w:tcW w:w="833" w:type="pct"/>
          </w:tcPr>
          <w:p w14:paraId="18F15366" w14:textId="77777777" w:rsidR="0032114E" w:rsidRPr="006A26E8" w:rsidRDefault="0032114E" w:rsidP="0032114E">
            <w:pPr>
              <w:pStyle w:val="TableText"/>
            </w:pPr>
          </w:p>
        </w:tc>
        <w:tc>
          <w:tcPr>
            <w:tcW w:w="833" w:type="pct"/>
          </w:tcPr>
          <w:p w14:paraId="7D1921A7" w14:textId="77777777" w:rsidR="0032114E" w:rsidRPr="006A26E8" w:rsidRDefault="0032114E" w:rsidP="0032114E">
            <w:pPr>
              <w:pStyle w:val="TableText"/>
            </w:pPr>
          </w:p>
        </w:tc>
      </w:tr>
      <w:tr w:rsidR="00AC6FA1" w:rsidRPr="006A26E8" w14:paraId="3D1F2C2A" w14:textId="77777777" w:rsidTr="00A22FF5">
        <w:tc>
          <w:tcPr>
            <w:tcW w:w="833" w:type="pct"/>
          </w:tcPr>
          <w:p w14:paraId="03648378" w14:textId="65132F4F" w:rsidR="00AC6FA1" w:rsidRPr="006A26E8" w:rsidRDefault="00AC6FA1" w:rsidP="0032114E">
            <w:pPr>
              <w:pStyle w:val="TableText"/>
              <w:rPr>
                <w:highlight w:val="yellow"/>
              </w:rPr>
            </w:pPr>
          </w:p>
        </w:tc>
        <w:tc>
          <w:tcPr>
            <w:tcW w:w="833" w:type="pct"/>
          </w:tcPr>
          <w:p w14:paraId="4214380F" w14:textId="77777777" w:rsidR="00AC6FA1" w:rsidRPr="006A26E8" w:rsidRDefault="00AC6FA1" w:rsidP="0032114E">
            <w:pPr>
              <w:pStyle w:val="TableText"/>
            </w:pPr>
          </w:p>
        </w:tc>
        <w:tc>
          <w:tcPr>
            <w:tcW w:w="833" w:type="pct"/>
          </w:tcPr>
          <w:p w14:paraId="1CB76A66" w14:textId="77777777" w:rsidR="00AC6FA1" w:rsidRPr="006A26E8" w:rsidRDefault="00AC6FA1" w:rsidP="0032114E">
            <w:pPr>
              <w:pStyle w:val="TableText"/>
            </w:pPr>
          </w:p>
        </w:tc>
        <w:tc>
          <w:tcPr>
            <w:tcW w:w="833" w:type="pct"/>
          </w:tcPr>
          <w:p w14:paraId="43798174" w14:textId="77777777" w:rsidR="00AC6FA1" w:rsidRPr="006A26E8" w:rsidRDefault="00AC6FA1" w:rsidP="0032114E">
            <w:pPr>
              <w:pStyle w:val="TableText"/>
            </w:pPr>
          </w:p>
        </w:tc>
        <w:tc>
          <w:tcPr>
            <w:tcW w:w="833" w:type="pct"/>
          </w:tcPr>
          <w:p w14:paraId="27681409" w14:textId="77777777" w:rsidR="00AC6FA1" w:rsidRPr="006A26E8" w:rsidRDefault="00AC6FA1" w:rsidP="0032114E">
            <w:pPr>
              <w:pStyle w:val="TableText"/>
            </w:pPr>
          </w:p>
        </w:tc>
        <w:tc>
          <w:tcPr>
            <w:tcW w:w="833" w:type="pct"/>
          </w:tcPr>
          <w:p w14:paraId="5ED56F64" w14:textId="77777777" w:rsidR="00AC6FA1" w:rsidRPr="006A26E8" w:rsidRDefault="00AC6FA1" w:rsidP="0032114E">
            <w:pPr>
              <w:pStyle w:val="TableText"/>
            </w:pPr>
          </w:p>
        </w:tc>
      </w:tr>
    </w:tbl>
    <w:p w14:paraId="6FEE231E" w14:textId="77777777" w:rsidR="00804D6C" w:rsidRPr="006A26E8" w:rsidRDefault="00804D6C" w:rsidP="00804D6C"/>
    <w:bookmarkEnd w:id="54"/>
    <w:p w14:paraId="1DC62A44" w14:textId="77777777" w:rsidR="003A19F6" w:rsidRPr="006A26E8" w:rsidRDefault="003A19F6" w:rsidP="00804D6C"/>
    <w:p w14:paraId="565029A0" w14:textId="77777777" w:rsidR="0032114E" w:rsidRPr="006A26E8" w:rsidRDefault="0032114E" w:rsidP="00804D6C">
      <w:pPr>
        <w:sectPr w:rsidR="0032114E" w:rsidRPr="006A26E8" w:rsidSect="00806A69">
          <w:pgSz w:w="15840" w:h="12240" w:orient="landscape" w:code="1"/>
          <w:pgMar w:top="1440" w:right="1440" w:bottom="1440" w:left="1440" w:header="720" w:footer="720" w:gutter="0"/>
          <w:cols w:space="720"/>
          <w:docGrid w:linePitch="360"/>
        </w:sectPr>
      </w:pPr>
    </w:p>
    <w:p w14:paraId="5C59BE6F" w14:textId="24014674" w:rsidR="00935401" w:rsidRPr="006A26E8" w:rsidRDefault="00935401" w:rsidP="00935401">
      <w:pPr>
        <w:pStyle w:val="Heading1"/>
        <w:rPr>
          <w:rFonts w:cs="Segoe UI"/>
        </w:rPr>
      </w:pPr>
      <w:bookmarkStart w:id="55" w:name="_Toc105755589"/>
      <w:r w:rsidRPr="006A26E8">
        <w:rPr>
          <w:rFonts w:cs="Segoe UI"/>
        </w:rPr>
        <w:lastRenderedPageBreak/>
        <w:t xml:space="preserve">Plan </w:t>
      </w:r>
      <w:r w:rsidRPr="003D611F">
        <w:rPr>
          <w:rFonts w:cs="Segoe UI"/>
        </w:rPr>
        <w:t>Main</w:t>
      </w:r>
      <w:r w:rsidRPr="006A26E8">
        <w:rPr>
          <w:rFonts w:cs="Segoe UI"/>
        </w:rPr>
        <w:t>tenance</w:t>
      </w:r>
      <w:bookmarkEnd w:id="26"/>
      <w:bookmarkEnd w:id="55"/>
    </w:p>
    <w:p w14:paraId="79EB83F5" w14:textId="55C03251" w:rsidR="008654B8" w:rsidRPr="006A26E8" w:rsidRDefault="008654B8" w:rsidP="00C8467E">
      <w:pPr>
        <w:pStyle w:val="BodyText"/>
      </w:pPr>
      <w:r w:rsidRPr="006A26E8">
        <w:t xml:space="preserve">Plans maintained by </w:t>
      </w:r>
      <w:r w:rsidR="00AD5D0E" w:rsidRPr="005B0C8C">
        <w:rPr>
          <w:highlight w:val="yellow"/>
        </w:rPr>
        <w:t>(Agency Name)</w:t>
      </w:r>
      <w:r w:rsidRPr="006A26E8">
        <w:t xml:space="preserve"> </w:t>
      </w:r>
      <w:r w:rsidR="003E1703" w:rsidRPr="006A26E8">
        <w:t xml:space="preserve">should be </w:t>
      </w:r>
      <w:r w:rsidRPr="006A26E8">
        <w:t>socialized, trained, exercised, and revised</w:t>
      </w:r>
      <w:r w:rsidR="000D3F47">
        <w:t xml:space="preserve"> </w:t>
      </w:r>
      <w:r w:rsidR="003E1703" w:rsidRPr="006A26E8">
        <w:t>t</w:t>
      </w:r>
      <w:r w:rsidRPr="006A26E8">
        <w:t>o ensure maximum levels of readiness</w:t>
      </w:r>
      <w:r w:rsidR="003E1703" w:rsidRPr="006A26E8">
        <w:t>.</w:t>
      </w:r>
      <w:r w:rsidRPr="006A26E8">
        <w:t xml:space="preserve"> </w:t>
      </w:r>
      <w:r w:rsidR="00AD5D0E" w:rsidRPr="005B0C8C">
        <w:rPr>
          <w:highlight w:val="yellow"/>
        </w:rPr>
        <w:t>(Agency Name)</w:t>
      </w:r>
      <w:r w:rsidRPr="006A26E8">
        <w:t xml:space="preserve"> </w:t>
      </w:r>
      <w:r w:rsidR="003E1703" w:rsidRPr="006A26E8">
        <w:t xml:space="preserve">should </w:t>
      </w:r>
      <w:r w:rsidRPr="006A26E8">
        <w:t xml:space="preserve">coordinate and conduct periodic trainings and exercises of this plan to maintain effective and complete planning efforts associated with </w:t>
      </w:r>
      <w:r w:rsidR="001D4BBD" w:rsidRPr="006A26E8">
        <w:t xml:space="preserve">the </w:t>
      </w:r>
      <w:r w:rsidRPr="006A26E8">
        <w:t>prevention</w:t>
      </w:r>
      <w:r w:rsidR="001D4BBD" w:rsidRPr="006A26E8">
        <w:t xml:space="preserve"> of</w:t>
      </w:r>
      <w:r w:rsidRPr="006A26E8">
        <w:t>, preparedness</w:t>
      </w:r>
      <w:r w:rsidR="001D4BBD" w:rsidRPr="006A26E8">
        <w:t xml:space="preserve"> for</w:t>
      </w:r>
      <w:r w:rsidRPr="006A26E8">
        <w:t>, mitigation</w:t>
      </w:r>
      <w:r w:rsidR="001D4BBD" w:rsidRPr="006A26E8">
        <w:t xml:space="preserve"> of</w:t>
      </w:r>
      <w:r w:rsidRPr="006A26E8">
        <w:t xml:space="preserve">, response to, and recovery from </w:t>
      </w:r>
      <w:r w:rsidR="003E1703" w:rsidRPr="006A26E8">
        <w:t>a disruption event</w:t>
      </w:r>
      <w:r w:rsidRPr="006A26E8">
        <w:t xml:space="preserve">. Exercises </w:t>
      </w:r>
      <w:r w:rsidR="003E1703" w:rsidRPr="006A26E8">
        <w:t xml:space="preserve">should be </w:t>
      </w:r>
      <w:r w:rsidRPr="006A26E8">
        <w:t xml:space="preserve">consistent with Homeland Security Exercise and Evaluation Program (HSEEP) guidelines and best practices. Each state agency is responsible for </w:t>
      </w:r>
      <w:r w:rsidR="0060314F">
        <w:t>ensuring that its</w:t>
      </w:r>
      <w:r w:rsidRPr="006A26E8">
        <w:t xml:space="preserve"> personnel are trained in NIMS/Incident Command System principles as appropriate.</w:t>
      </w:r>
    </w:p>
    <w:p w14:paraId="5B3253D3" w14:textId="58918E28" w:rsidR="008654B8" w:rsidRPr="006A26E8" w:rsidRDefault="00AD5D0E" w:rsidP="008654B8">
      <w:pPr>
        <w:pStyle w:val="Heading2"/>
      </w:pPr>
      <w:bookmarkStart w:id="56" w:name="_Toc105755590"/>
      <w:r w:rsidRPr="006A26E8">
        <w:t>(</w:t>
      </w:r>
      <w:r w:rsidRPr="006A26E8">
        <w:rPr>
          <w:highlight w:val="yellow"/>
        </w:rPr>
        <w:t>Agency Name</w:t>
      </w:r>
      <w:r w:rsidRPr="006A26E8">
        <w:t>)</w:t>
      </w:r>
      <w:r w:rsidR="008654B8" w:rsidRPr="006A26E8">
        <w:t xml:space="preserve"> COOP Plan Maintenance Process</w:t>
      </w:r>
      <w:bookmarkEnd w:id="56"/>
    </w:p>
    <w:p w14:paraId="654753C9" w14:textId="3926B897" w:rsidR="000D3F47" w:rsidRDefault="008654B8" w:rsidP="008654B8">
      <w:pPr>
        <w:pStyle w:val="Bullet"/>
        <w:numPr>
          <w:ilvl w:val="0"/>
          <w:numId w:val="0"/>
        </w:numPr>
      </w:pPr>
      <w:r w:rsidRPr="006A26E8">
        <w:t xml:space="preserve">The </w:t>
      </w:r>
      <w:r w:rsidR="00AD5D0E" w:rsidRPr="005B0C8C">
        <w:rPr>
          <w:highlight w:val="yellow"/>
        </w:rPr>
        <w:t>(Position To Be Identified)</w:t>
      </w:r>
      <w:r w:rsidRPr="006A26E8">
        <w:t xml:space="preserve"> is assigned the task of maintaining the plan, coordinating the process to update the plan, documenting changes to the plan, distributing the plan to selected persons, submitting the updated plan for appropriate review and signature, and storing paper and electronic versions of the plan for archival purposes.</w:t>
      </w:r>
    </w:p>
    <w:p w14:paraId="4542DB07" w14:textId="4FB4C71C" w:rsidR="008654B8" w:rsidRPr="006A26E8" w:rsidRDefault="008654B8" w:rsidP="008654B8">
      <w:pPr>
        <w:pStyle w:val="Heading3"/>
      </w:pPr>
      <w:bookmarkStart w:id="57" w:name="_Toc105755591"/>
      <w:r w:rsidRPr="006A26E8">
        <w:t>Review Schedule</w:t>
      </w:r>
      <w:bookmarkEnd w:id="57"/>
    </w:p>
    <w:p w14:paraId="7A7E4BED" w14:textId="53D868BB" w:rsidR="000D3F47" w:rsidRDefault="008654B8" w:rsidP="00C8467E">
      <w:pPr>
        <w:pStyle w:val="BodyText"/>
      </w:pPr>
      <w:r w:rsidRPr="006A26E8">
        <w:t xml:space="preserve">This COOP </w:t>
      </w:r>
      <w:r w:rsidR="002E457C" w:rsidRPr="006A26E8">
        <w:t>Plan</w:t>
      </w:r>
      <w:r w:rsidRPr="006A26E8">
        <w:t xml:space="preserve"> is an integral component of an established cyclical process of planning, training, and exercising. At a minimum, this COOP </w:t>
      </w:r>
      <w:r w:rsidR="002E457C" w:rsidRPr="006A26E8">
        <w:t xml:space="preserve">Plan </w:t>
      </w:r>
      <w:r w:rsidRPr="006A26E8">
        <w:t xml:space="preserve">is reviewed and revised on a </w:t>
      </w:r>
      <w:r w:rsidRPr="006A26E8">
        <w:rPr>
          <w:b/>
          <w:bCs/>
        </w:rPr>
        <w:t>biennial basis</w:t>
      </w:r>
      <w:r w:rsidRPr="006A26E8">
        <w:t xml:space="preserve"> to </w:t>
      </w:r>
      <w:r w:rsidR="0060314F">
        <w:t>ensure that the</w:t>
      </w:r>
      <w:r w:rsidRPr="006A26E8">
        <w:t xml:space="preserve"> documented preparedness and response activities reflect current policies, roles, and responsibilities. The </w:t>
      </w:r>
      <w:r w:rsidR="00AD5D0E" w:rsidRPr="005B0C8C">
        <w:rPr>
          <w:highlight w:val="yellow"/>
        </w:rPr>
        <w:t>(Position To Be Identified)</w:t>
      </w:r>
      <w:r w:rsidRPr="006A26E8">
        <w:t xml:space="preserve"> and other key personnel should review this plan and communicate any recommended plan changes to the </w:t>
      </w:r>
      <w:r w:rsidR="00AD5D0E" w:rsidRPr="006A26E8">
        <w:t>(Agency Name)</w:t>
      </w:r>
      <w:r w:rsidRPr="006A26E8">
        <w:t xml:space="preserve"> COOP Management Team.</w:t>
      </w:r>
    </w:p>
    <w:p w14:paraId="22B5340D" w14:textId="0D1A126E" w:rsidR="008654B8" w:rsidRPr="006A26E8" w:rsidRDefault="005B0C8C" w:rsidP="00C8467E">
      <w:pPr>
        <w:pStyle w:val="BodyText"/>
      </w:pPr>
      <w:r>
        <w:t>In a</w:t>
      </w:r>
      <w:r w:rsidR="008654B8" w:rsidRPr="006A26E8">
        <w:t xml:space="preserve">ddition, out-of-cycle updates can be made to </w:t>
      </w:r>
      <w:r w:rsidR="0060314F">
        <w:t>ensure that changes</w:t>
      </w:r>
      <w:r w:rsidR="008654B8" w:rsidRPr="006A26E8">
        <w:t xml:space="preserve"> to processes or policies are reflected in this plan, keeping the plan current between biennial reviews. Any </w:t>
      </w:r>
      <w:r w:rsidRPr="005B0C8C">
        <w:rPr>
          <w:highlight w:val="yellow"/>
        </w:rPr>
        <w:t>(Agency Name)</w:t>
      </w:r>
      <w:r w:rsidR="008654B8" w:rsidRPr="006A26E8">
        <w:t xml:space="preserve"> staff member may propose changes to this plan. All proposed changes must be submitted through the </w:t>
      </w:r>
      <w:r w:rsidRPr="005B0C8C">
        <w:rPr>
          <w:highlight w:val="yellow"/>
        </w:rPr>
        <w:t>(Agency Name)</w:t>
      </w:r>
      <w:r w:rsidR="003E1703" w:rsidRPr="006A26E8">
        <w:t xml:space="preserve"> COOP Management Team</w:t>
      </w:r>
      <w:r w:rsidR="008654B8" w:rsidRPr="006A26E8">
        <w:t xml:space="preserve">, which will coordinate </w:t>
      </w:r>
      <w:r w:rsidR="00A3721E" w:rsidRPr="006A26E8">
        <w:t xml:space="preserve">the </w:t>
      </w:r>
      <w:r w:rsidR="008654B8" w:rsidRPr="006A26E8">
        <w:t xml:space="preserve">review and approval </w:t>
      </w:r>
      <w:r w:rsidR="0060314F">
        <w:t>of the proposed</w:t>
      </w:r>
      <w:r w:rsidR="008654B8" w:rsidRPr="006A26E8">
        <w:t xml:space="preserve"> modifications. All approved interim changes must be posted to the plan and then recorded in the “Record of </w:t>
      </w:r>
      <w:r w:rsidR="00A3721E" w:rsidRPr="006A26E8">
        <w:t>Revision</w:t>
      </w:r>
      <w:r w:rsidR="008654B8" w:rsidRPr="006A26E8">
        <w:t xml:space="preserve">” located on page </w:t>
      </w:r>
      <w:r w:rsidR="003E1703" w:rsidRPr="006A26E8">
        <w:t>iii</w:t>
      </w:r>
      <w:r w:rsidR="008654B8" w:rsidRPr="006A26E8">
        <w:t xml:space="preserve"> of the Basic Plan.</w:t>
      </w:r>
    </w:p>
    <w:p w14:paraId="1C9A90CB" w14:textId="77777777" w:rsidR="008654B8" w:rsidRPr="006A26E8" w:rsidRDefault="008654B8" w:rsidP="008654B8">
      <w:pPr>
        <w:pStyle w:val="Heading3"/>
      </w:pPr>
      <w:bookmarkStart w:id="58" w:name="_Toc105755592"/>
      <w:r w:rsidRPr="006A26E8">
        <w:t>Evaluation Method – Training and Exercises</w:t>
      </w:r>
      <w:bookmarkEnd w:id="58"/>
    </w:p>
    <w:p w14:paraId="1076201A" w14:textId="3C41B3BE" w:rsidR="000D3F47" w:rsidRDefault="003E1703" w:rsidP="00C8467E">
      <w:pPr>
        <w:pStyle w:val="BodyText"/>
      </w:pPr>
      <w:r w:rsidRPr="006A26E8">
        <w:t>(</w:t>
      </w:r>
      <w:r w:rsidRPr="006A26E8">
        <w:rPr>
          <w:highlight w:val="yellow"/>
        </w:rPr>
        <w:t>Agency name</w:t>
      </w:r>
      <w:r w:rsidRPr="006A26E8">
        <w:t>)</w:t>
      </w:r>
      <w:r w:rsidR="008654B8" w:rsidRPr="006A26E8">
        <w:t xml:space="preserve"> has developed a multi-year strategy that provides staff with a regularly scheduled and integrated testing, training, and exercise program to ensure that the agency</w:t>
      </w:r>
      <w:r w:rsidR="000D3F47">
        <w:t>’</w:t>
      </w:r>
      <w:r w:rsidR="008654B8" w:rsidRPr="006A26E8">
        <w:t>s COOP capability remains viable. Testing, training, and exercising is intended to familiarize agency staff members with their roles and responsibilities during an emergency, ensure that systems and equipment are maintained in a constant state of readiness, and validate aspects of th</w:t>
      </w:r>
      <w:r w:rsidR="007C4693" w:rsidRPr="006A26E8">
        <w:t>is</w:t>
      </w:r>
      <w:r w:rsidR="008654B8" w:rsidRPr="006A26E8">
        <w:t xml:space="preserve"> COOP </w:t>
      </w:r>
      <w:r w:rsidR="002E457C" w:rsidRPr="006A26E8">
        <w:t>Plan</w:t>
      </w:r>
      <w:r w:rsidR="008654B8" w:rsidRPr="006A26E8">
        <w:t>.</w:t>
      </w:r>
    </w:p>
    <w:p w14:paraId="676EBB31" w14:textId="6E875879" w:rsidR="000D3F47" w:rsidRDefault="008654B8" w:rsidP="00C8467E">
      <w:pPr>
        <w:pStyle w:val="BodyText"/>
      </w:pPr>
      <w:r w:rsidRPr="006A26E8">
        <w:t>This plan is to be exercised annually</w:t>
      </w:r>
      <w:r w:rsidR="008E6CF9" w:rsidRPr="006A26E8">
        <w:t>,</w:t>
      </w:r>
      <w:r w:rsidRPr="006A26E8">
        <w:t xml:space="preserve"> at a minimum</w:t>
      </w:r>
      <w:r w:rsidR="008E6CF9" w:rsidRPr="006A26E8">
        <w:t>,</w:t>
      </w:r>
      <w:r w:rsidRPr="006A26E8">
        <w:t xml:space="preserve"> following the HSEEP exercise cycle</w:t>
      </w:r>
      <w:r w:rsidR="009270D5" w:rsidRPr="006A26E8">
        <w:t xml:space="preserve"> or the agency</w:t>
      </w:r>
      <w:r w:rsidR="000D3F47">
        <w:t>’</w:t>
      </w:r>
      <w:r w:rsidR="009270D5" w:rsidRPr="006A26E8">
        <w:t>s applicable training/exercise cycle</w:t>
      </w:r>
      <w:r w:rsidRPr="006A26E8">
        <w:t xml:space="preserve">. These exercises will include one full-scale exercise </w:t>
      </w:r>
      <w:r w:rsidRPr="006A26E8">
        <w:lastRenderedPageBreak/>
        <w:t>every 4 years. Real-world events will also provide opportunities for plan assessment and validation.</w:t>
      </w:r>
    </w:p>
    <w:p w14:paraId="0F6E5885" w14:textId="1EBA2D76" w:rsidR="008654B8" w:rsidRPr="006A26E8" w:rsidRDefault="008654B8" w:rsidP="00C8467E">
      <w:pPr>
        <w:pStyle w:val="BodyText"/>
      </w:pPr>
      <w:r w:rsidRPr="006A26E8">
        <w:t>Departmental planning approaches should be developed for each of the following on an annual basis:</w:t>
      </w:r>
    </w:p>
    <w:p w14:paraId="17468FAE" w14:textId="72583872" w:rsidR="008654B8" w:rsidRPr="006A26E8" w:rsidRDefault="008654B8" w:rsidP="008654B8">
      <w:pPr>
        <w:pStyle w:val="Bullet"/>
        <w:tabs>
          <w:tab w:val="clear" w:pos="720"/>
          <w:tab w:val="num" w:pos="1080"/>
        </w:tabs>
        <w:ind w:left="1080"/>
      </w:pPr>
      <w:r w:rsidRPr="006A26E8">
        <w:t>Awareness training for all personnel</w:t>
      </w:r>
      <w:r w:rsidR="0060314F">
        <w:t>;</w:t>
      </w:r>
    </w:p>
    <w:p w14:paraId="0902C3E1" w14:textId="39537CBB" w:rsidR="008654B8" w:rsidRPr="006A26E8" w:rsidRDefault="008654B8" w:rsidP="008654B8">
      <w:pPr>
        <w:pStyle w:val="Bullet"/>
        <w:tabs>
          <w:tab w:val="clear" w:pos="720"/>
          <w:tab w:val="num" w:pos="1080"/>
        </w:tabs>
        <w:ind w:left="1080"/>
      </w:pPr>
      <w:r w:rsidRPr="006A26E8">
        <w:t>Cross</w:t>
      </w:r>
      <w:r w:rsidR="004956FE" w:rsidRPr="006A26E8">
        <w:t>-</w:t>
      </w:r>
      <w:r w:rsidRPr="006A26E8">
        <w:t>training for continuity, reconstitution, and devolution staff</w:t>
      </w:r>
      <w:r w:rsidR="0060314F">
        <w:t>; and</w:t>
      </w:r>
    </w:p>
    <w:p w14:paraId="4A215505" w14:textId="52E4EFF8" w:rsidR="008654B8" w:rsidRPr="006A26E8" w:rsidRDefault="008654B8" w:rsidP="008654B8">
      <w:pPr>
        <w:pStyle w:val="Bullet"/>
        <w:tabs>
          <w:tab w:val="clear" w:pos="720"/>
          <w:tab w:val="num" w:pos="1080"/>
        </w:tabs>
        <w:ind w:left="1080"/>
      </w:pPr>
      <w:r w:rsidRPr="006A26E8">
        <w:t>Succession training</w:t>
      </w:r>
      <w:r w:rsidR="0060314F">
        <w:t>.</w:t>
      </w:r>
    </w:p>
    <w:p w14:paraId="7BC78930" w14:textId="3F995930" w:rsidR="008654B8" w:rsidRPr="006A26E8" w:rsidRDefault="008654B8" w:rsidP="008654B8">
      <w:pPr>
        <w:pStyle w:val="Heading3"/>
      </w:pPr>
      <w:bookmarkStart w:id="59" w:name="_Toc95034754"/>
      <w:bookmarkStart w:id="60" w:name="_Toc105755593"/>
      <w:r w:rsidRPr="006A26E8">
        <w:t>Schedule of Testing, Training and Exercises</w:t>
      </w:r>
      <w:bookmarkEnd w:id="59"/>
      <w:bookmarkEnd w:id="60"/>
    </w:p>
    <w:p w14:paraId="30E6F79D" w14:textId="23959F00" w:rsidR="008654B8" w:rsidRDefault="00AF0D5A" w:rsidP="00C8467E">
      <w:pPr>
        <w:pStyle w:val="BodyText"/>
      </w:pPr>
      <w:r>
        <w:fldChar w:fldCharType="begin"/>
      </w:r>
      <w:r>
        <w:instrText xml:space="preserve"> REF _Ref105507907 \h </w:instrText>
      </w:r>
      <w:r>
        <w:fldChar w:fldCharType="separate"/>
      </w:r>
      <w:r w:rsidR="00A22FF5" w:rsidRPr="006A26E8">
        <w:t xml:space="preserve">Table </w:t>
      </w:r>
      <w:r w:rsidR="00A22FF5">
        <w:rPr>
          <w:noProof/>
        </w:rPr>
        <w:t>7</w:t>
      </w:r>
      <w:r>
        <w:fldChar w:fldCharType="end"/>
      </w:r>
      <w:r>
        <w:t xml:space="preserve">, </w:t>
      </w:r>
      <w:r>
        <w:fldChar w:fldCharType="begin"/>
      </w:r>
      <w:r>
        <w:instrText xml:space="preserve"> REF _Ref105508047 \h </w:instrText>
      </w:r>
      <w:r>
        <w:fldChar w:fldCharType="separate"/>
      </w:r>
      <w:r w:rsidR="00A22FF5" w:rsidRPr="006A26E8">
        <w:t xml:space="preserve">Table </w:t>
      </w:r>
      <w:r w:rsidR="00A22FF5">
        <w:rPr>
          <w:noProof/>
        </w:rPr>
        <w:t>8</w:t>
      </w:r>
      <w:r>
        <w:fldChar w:fldCharType="end"/>
      </w:r>
      <w:r w:rsidR="00043F0F">
        <w:t>,</w:t>
      </w:r>
      <w:r>
        <w:t xml:space="preserve"> and </w:t>
      </w:r>
      <w:r>
        <w:fldChar w:fldCharType="begin"/>
      </w:r>
      <w:r>
        <w:instrText xml:space="preserve"> REF _Ref105508060 \h </w:instrText>
      </w:r>
      <w:r>
        <w:fldChar w:fldCharType="separate"/>
      </w:r>
      <w:r w:rsidR="00A22FF5" w:rsidRPr="006A26E8">
        <w:t xml:space="preserve">Table </w:t>
      </w:r>
      <w:r w:rsidR="00A22FF5">
        <w:rPr>
          <w:noProof/>
        </w:rPr>
        <w:t>9</w:t>
      </w:r>
      <w:r>
        <w:fldChar w:fldCharType="end"/>
      </w:r>
      <w:r w:rsidR="008654B8" w:rsidRPr="006A26E8">
        <w:t xml:space="preserve"> depict training, testing, and maintenance activities currently envisioned by </w:t>
      </w:r>
      <w:r w:rsidR="005B0C8C" w:rsidRPr="005B0C8C">
        <w:rPr>
          <w:highlight w:val="yellow"/>
        </w:rPr>
        <w:t>(Agency Name)</w:t>
      </w:r>
      <w:r w:rsidR="008654B8" w:rsidRPr="006A26E8">
        <w:t xml:space="preserve"> to ensure</w:t>
      </w:r>
      <w:r w:rsidR="00FF3D62">
        <w:t xml:space="preserve"> the</w:t>
      </w:r>
      <w:r w:rsidR="008654B8" w:rsidRPr="006A26E8">
        <w:t xml:space="preserve"> proficiency of key personnel and</w:t>
      </w:r>
      <w:r w:rsidR="00FF3D62">
        <w:t xml:space="preserve"> the</w:t>
      </w:r>
      <w:r w:rsidR="008654B8" w:rsidRPr="006A26E8">
        <w:t xml:space="preserve"> accuracy of the contents of this COOP </w:t>
      </w:r>
      <w:r w:rsidR="002E457C" w:rsidRPr="006A26E8">
        <w:t>Plan</w:t>
      </w:r>
      <w:r w:rsidR="008654B8" w:rsidRPr="006A26E8">
        <w:t xml:space="preserve">. </w:t>
      </w:r>
      <w:r w:rsidR="004956FE" w:rsidRPr="006A26E8">
        <w:t>The f</w:t>
      </w:r>
      <w:r w:rsidR="008654B8" w:rsidRPr="006A26E8">
        <w:t xml:space="preserve">requency of selected activities in the tables may change at the direction of the </w:t>
      </w:r>
      <w:r w:rsidR="00AD5D0E" w:rsidRPr="006A26E8">
        <w:t>(</w:t>
      </w:r>
      <w:r w:rsidR="00AD5D0E" w:rsidRPr="00FF3D62">
        <w:rPr>
          <w:highlight w:val="yellow"/>
        </w:rPr>
        <w:t>Position To Be Identified)</w:t>
      </w:r>
      <w:r w:rsidR="008654B8" w:rsidRPr="006A26E8">
        <w:t>.</w:t>
      </w:r>
    </w:p>
    <w:p w14:paraId="1A00D2F6" w14:textId="77777777" w:rsidR="00043F0F" w:rsidRDefault="00043F0F" w:rsidP="00C8467E">
      <w:pPr>
        <w:pStyle w:val="BodyText"/>
      </w:pPr>
    </w:p>
    <w:p w14:paraId="10803C6E" w14:textId="77777777" w:rsidR="003F2EF7" w:rsidRDefault="003F2EF7" w:rsidP="00C8467E">
      <w:pPr>
        <w:pStyle w:val="BodyText"/>
        <w:sectPr w:rsidR="003F2EF7" w:rsidSect="003A19F6">
          <w:headerReference w:type="even" r:id="rId46"/>
          <w:headerReference w:type="default" r:id="rId47"/>
          <w:footerReference w:type="even" r:id="rId48"/>
          <w:footerReference w:type="default" r:id="rId49"/>
          <w:pgSz w:w="12240" w:h="15840" w:code="1"/>
          <w:pgMar w:top="1440" w:right="1440" w:bottom="1440" w:left="1440" w:header="720" w:footer="720" w:gutter="0"/>
          <w:cols w:space="720"/>
          <w:docGrid w:linePitch="360"/>
        </w:sectPr>
      </w:pPr>
    </w:p>
    <w:p w14:paraId="27B62192" w14:textId="6AF4EF8E" w:rsidR="008654B8" w:rsidRPr="006A26E8" w:rsidRDefault="008654B8" w:rsidP="008654B8">
      <w:pPr>
        <w:pStyle w:val="Caption"/>
      </w:pPr>
      <w:bookmarkStart w:id="61" w:name="_Ref105507907"/>
      <w:bookmarkStart w:id="62" w:name="_Ref84420892"/>
      <w:r w:rsidRPr="006A26E8">
        <w:lastRenderedPageBreak/>
        <w:t xml:space="preserve">Table </w:t>
      </w:r>
      <w:r w:rsidRPr="006A26E8">
        <w:fldChar w:fldCharType="begin"/>
      </w:r>
      <w:r w:rsidRPr="006A26E8">
        <w:instrText>SEQ Table \* ARABIC</w:instrText>
      </w:r>
      <w:r w:rsidRPr="006A26E8">
        <w:fldChar w:fldCharType="separate"/>
      </w:r>
      <w:r w:rsidR="00AB4DA6">
        <w:rPr>
          <w:noProof/>
        </w:rPr>
        <w:t>7</w:t>
      </w:r>
      <w:r w:rsidRPr="006A26E8">
        <w:fldChar w:fldCharType="end"/>
      </w:r>
      <w:bookmarkEnd w:id="61"/>
      <w:r w:rsidRPr="006A26E8">
        <w:t>: COOP Training Responsibilities</w:t>
      </w:r>
    </w:p>
    <w:tbl>
      <w:tblPr>
        <w:tblStyle w:val="TableGrid"/>
        <w:tblW w:w="12960" w:type="dxa"/>
        <w:tblLook w:val="04A0" w:firstRow="1" w:lastRow="0" w:firstColumn="1" w:lastColumn="0" w:noHBand="0" w:noVBand="1"/>
      </w:tblPr>
      <w:tblGrid>
        <w:gridCol w:w="1774"/>
        <w:gridCol w:w="2284"/>
        <w:gridCol w:w="1898"/>
        <w:gridCol w:w="1907"/>
        <w:gridCol w:w="2477"/>
        <w:gridCol w:w="2620"/>
      </w:tblGrid>
      <w:tr w:rsidR="008654B8" w:rsidRPr="006A26E8" w14:paraId="6721ECEF" w14:textId="77777777" w:rsidTr="00A22FF5">
        <w:trPr>
          <w:tblHeader/>
        </w:trPr>
        <w:tc>
          <w:tcPr>
            <w:tcW w:w="1280" w:type="dxa"/>
            <w:shd w:val="clear" w:color="auto" w:fill="236373"/>
            <w:vAlign w:val="center"/>
          </w:tcPr>
          <w:p w14:paraId="1132A839" w14:textId="77777777" w:rsidR="008654B8" w:rsidRPr="006A26E8" w:rsidRDefault="008654B8" w:rsidP="00E32A1C">
            <w:pPr>
              <w:pStyle w:val="TableHeader"/>
            </w:pPr>
            <w:r w:rsidRPr="006A26E8">
              <w:t>Area</w:t>
            </w:r>
          </w:p>
        </w:tc>
        <w:tc>
          <w:tcPr>
            <w:tcW w:w="1648" w:type="dxa"/>
            <w:shd w:val="clear" w:color="auto" w:fill="236373"/>
            <w:vAlign w:val="center"/>
          </w:tcPr>
          <w:p w14:paraId="5F6C3F70" w14:textId="77777777" w:rsidR="008654B8" w:rsidRPr="006A26E8" w:rsidRDefault="008654B8" w:rsidP="00E32A1C">
            <w:pPr>
              <w:pStyle w:val="TableHeader"/>
            </w:pPr>
            <w:r w:rsidRPr="006A26E8">
              <w:t>Training Components</w:t>
            </w:r>
          </w:p>
        </w:tc>
        <w:tc>
          <w:tcPr>
            <w:tcW w:w="1369" w:type="dxa"/>
            <w:shd w:val="clear" w:color="auto" w:fill="236373"/>
            <w:vAlign w:val="center"/>
          </w:tcPr>
          <w:p w14:paraId="56CA9662" w14:textId="77777777" w:rsidR="008654B8" w:rsidRPr="006A26E8" w:rsidRDefault="008654B8" w:rsidP="00E32A1C">
            <w:pPr>
              <w:pStyle w:val="TableHeader"/>
            </w:pPr>
            <w:r w:rsidRPr="006A26E8">
              <w:t>Training Type</w:t>
            </w:r>
          </w:p>
        </w:tc>
        <w:tc>
          <w:tcPr>
            <w:tcW w:w="1376" w:type="dxa"/>
            <w:shd w:val="clear" w:color="auto" w:fill="236373"/>
            <w:vAlign w:val="center"/>
          </w:tcPr>
          <w:p w14:paraId="34F8209E" w14:textId="77777777" w:rsidR="008654B8" w:rsidRPr="006A26E8" w:rsidRDefault="008654B8" w:rsidP="00E32A1C">
            <w:pPr>
              <w:pStyle w:val="TableHeader"/>
            </w:pPr>
            <w:r w:rsidRPr="006A26E8">
              <w:t>Targeted Staff</w:t>
            </w:r>
          </w:p>
        </w:tc>
        <w:tc>
          <w:tcPr>
            <w:tcW w:w="1787" w:type="dxa"/>
            <w:shd w:val="clear" w:color="auto" w:fill="236373"/>
            <w:vAlign w:val="center"/>
          </w:tcPr>
          <w:p w14:paraId="2E082045" w14:textId="77777777" w:rsidR="008654B8" w:rsidRPr="006A26E8" w:rsidRDefault="008654B8" w:rsidP="00E32A1C">
            <w:pPr>
              <w:pStyle w:val="TableHeader"/>
            </w:pPr>
            <w:r w:rsidRPr="006A26E8">
              <w:t>Responsible Party</w:t>
            </w:r>
          </w:p>
        </w:tc>
        <w:tc>
          <w:tcPr>
            <w:tcW w:w="1890" w:type="dxa"/>
            <w:shd w:val="clear" w:color="auto" w:fill="236373"/>
            <w:vAlign w:val="center"/>
          </w:tcPr>
          <w:p w14:paraId="08CACCDD" w14:textId="77777777" w:rsidR="008654B8" w:rsidRPr="006A26E8" w:rsidRDefault="008654B8" w:rsidP="00E32A1C">
            <w:pPr>
              <w:pStyle w:val="TableHeader"/>
            </w:pPr>
            <w:r w:rsidRPr="006A26E8">
              <w:t>Frequency</w:t>
            </w:r>
          </w:p>
        </w:tc>
      </w:tr>
      <w:tr w:rsidR="008654B8" w:rsidRPr="006A26E8" w14:paraId="2AEB6D40" w14:textId="77777777" w:rsidTr="00A22FF5">
        <w:tc>
          <w:tcPr>
            <w:tcW w:w="1280" w:type="dxa"/>
          </w:tcPr>
          <w:p w14:paraId="1B8B84F0" w14:textId="77777777" w:rsidR="008654B8" w:rsidRPr="006A26E8" w:rsidRDefault="008654B8" w:rsidP="00E32A1C">
            <w:pPr>
              <w:pStyle w:val="TableText"/>
            </w:pPr>
            <w:r w:rsidRPr="006A26E8">
              <w:t>Training</w:t>
            </w:r>
          </w:p>
        </w:tc>
        <w:tc>
          <w:tcPr>
            <w:tcW w:w="1648" w:type="dxa"/>
          </w:tcPr>
          <w:p w14:paraId="5277A52E" w14:textId="77777777" w:rsidR="008654B8" w:rsidRPr="006A26E8" w:rsidRDefault="008654B8" w:rsidP="00E32A1C">
            <w:pPr>
              <w:pStyle w:val="TableText"/>
            </w:pPr>
            <w:r w:rsidRPr="006A26E8">
              <w:t>COOP Orientation</w:t>
            </w:r>
          </w:p>
        </w:tc>
        <w:tc>
          <w:tcPr>
            <w:tcW w:w="1369" w:type="dxa"/>
          </w:tcPr>
          <w:p w14:paraId="5308C62D" w14:textId="77777777" w:rsidR="008654B8" w:rsidRPr="006A26E8" w:rsidRDefault="008654B8" w:rsidP="00E32A1C">
            <w:pPr>
              <w:pStyle w:val="TableText"/>
            </w:pPr>
            <w:r w:rsidRPr="006A26E8">
              <w:t>Online—FEMA IS 546.a</w:t>
            </w:r>
          </w:p>
        </w:tc>
        <w:tc>
          <w:tcPr>
            <w:tcW w:w="1376" w:type="dxa"/>
          </w:tcPr>
          <w:p w14:paraId="12A79ED7" w14:textId="77777777" w:rsidR="008654B8" w:rsidRPr="006A26E8" w:rsidRDefault="008654B8" w:rsidP="00E32A1C">
            <w:pPr>
              <w:pStyle w:val="TableText"/>
            </w:pPr>
            <w:r w:rsidRPr="006A26E8">
              <w:t>New IOEM hires</w:t>
            </w:r>
          </w:p>
        </w:tc>
        <w:tc>
          <w:tcPr>
            <w:tcW w:w="1787" w:type="dxa"/>
          </w:tcPr>
          <w:p w14:paraId="43856690" w14:textId="5A5E8A27" w:rsidR="008654B8" w:rsidRPr="006A26E8" w:rsidRDefault="00AD5D0E" w:rsidP="00E32A1C">
            <w:pPr>
              <w:pStyle w:val="TableText"/>
            </w:pPr>
            <w:r w:rsidRPr="006A26E8">
              <w:rPr>
                <w:highlight w:val="yellow"/>
              </w:rPr>
              <w:t>(Position To Be Identified)</w:t>
            </w:r>
          </w:p>
        </w:tc>
        <w:tc>
          <w:tcPr>
            <w:tcW w:w="1890" w:type="dxa"/>
          </w:tcPr>
          <w:p w14:paraId="6FBC6E96" w14:textId="77777777" w:rsidR="008654B8" w:rsidRPr="006A26E8" w:rsidRDefault="008654B8" w:rsidP="00E32A1C">
            <w:pPr>
              <w:pStyle w:val="TableText"/>
            </w:pPr>
            <w:r w:rsidRPr="006A26E8">
              <w:t>At employee onboarding</w:t>
            </w:r>
          </w:p>
        </w:tc>
      </w:tr>
    </w:tbl>
    <w:p w14:paraId="24CAF45D" w14:textId="77777777" w:rsidR="004956FE" w:rsidRPr="006A26E8" w:rsidRDefault="004956FE" w:rsidP="004956FE"/>
    <w:p w14:paraId="190D4B89" w14:textId="1975CB0B" w:rsidR="008654B8" w:rsidRPr="006A26E8" w:rsidRDefault="008654B8" w:rsidP="008654B8">
      <w:pPr>
        <w:pStyle w:val="Caption"/>
      </w:pPr>
      <w:bookmarkStart w:id="63" w:name="_Ref105508047"/>
      <w:r w:rsidRPr="006A26E8">
        <w:t xml:space="preserve">Table </w:t>
      </w:r>
      <w:r w:rsidRPr="006A26E8">
        <w:fldChar w:fldCharType="begin"/>
      </w:r>
      <w:r w:rsidRPr="006A26E8">
        <w:instrText>SEQ Table \* ARABIC</w:instrText>
      </w:r>
      <w:r w:rsidRPr="006A26E8">
        <w:fldChar w:fldCharType="separate"/>
      </w:r>
      <w:r w:rsidR="00AB4DA6">
        <w:rPr>
          <w:noProof/>
        </w:rPr>
        <w:t>8</w:t>
      </w:r>
      <w:r w:rsidRPr="006A26E8">
        <w:fldChar w:fldCharType="end"/>
      </w:r>
      <w:bookmarkEnd w:id="63"/>
      <w:r w:rsidRPr="006A26E8">
        <w:t>: COOP Testing Responsibilities</w:t>
      </w:r>
    </w:p>
    <w:tbl>
      <w:tblPr>
        <w:tblStyle w:val="TableGrid"/>
        <w:tblW w:w="12960" w:type="dxa"/>
        <w:tblLook w:val="04A0" w:firstRow="1" w:lastRow="0" w:firstColumn="1" w:lastColumn="0" w:noHBand="0" w:noVBand="1"/>
      </w:tblPr>
      <w:tblGrid>
        <w:gridCol w:w="1774"/>
        <w:gridCol w:w="4955"/>
        <w:gridCol w:w="2994"/>
        <w:gridCol w:w="3237"/>
      </w:tblGrid>
      <w:tr w:rsidR="008654B8" w:rsidRPr="006A26E8" w14:paraId="604B07B3" w14:textId="77777777" w:rsidTr="00A22FF5">
        <w:trPr>
          <w:tblHeader/>
        </w:trPr>
        <w:tc>
          <w:tcPr>
            <w:tcW w:w="1280" w:type="dxa"/>
            <w:shd w:val="clear" w:color="auto" w:fill="236373"/>
            <w:vAlign w:val="center"/>
          </w:tcPr>
          <w:p w14:paraId="2E177FA4" w14:textId="77777777" w:rsidR="008654B8" w:rsidRPr="006A26E8" w:rsidRDefault="008654B8" w:rsidP="00E32A1C">
            <w:pPr>
              <w:pStyle w:val="TableHeader"/>
            </w:pPr>
            <w:r w:rsidRPr="006A26E8">
              <w:t>Area</w:t>
            </w:r>
          </w:p>
        </w:tc>
        <w:tc>
          <w:tcPr>
            <w:tcW w:w="3575" w:type="dxa"/>
            <w:shd w:val="clear" w:color="auto" w:fill="236373"/>
            <w:vAlign w:val="center"/>
          </w:tcPr>
          <w:p w14:paraId="56888B3F" w14:textId="77777777" w:rsidR="008654B8" w:rsidRPr="006A26E8" w:rsidRDefault="00E00E6E" w:rsidP="00E32A1C">
            <w:pPr>
              <w:pStyle w:val="TableHeader"/>
            </w:pPr>
            <w:r w:rsidRPr="006A26E8">
              <w:t xml:space="preserve">Testing and </w:t>
            </w:r>
            <w:r w:rsidR="008654B8" w:rsidRPr="006A26E8">
              <w:t>Maintenance Components</w:t>
            </w:r>
          </w:p>
        </w:tc>
        <w:tc>
          <w:tcPr>
            <w:tcW w:w="2160" w:type="dxa"/>
            <w:shd w:val="clear" w:color="auto" w:fill="236373"/>
            <w:vAlign w:val="center"/>
          </w:tcPr>
          <w:p w14:paraId="4F52D377" w14:textId="77777777" w:rsidR="008654B8" w:rsidRPr="006A26E8" w:rsidRDefault="008654B8" w:rsidP="00E32A1C">
            <w:pPr>
              <w:pStyle w:val="TableHeader"/>
            </w:pPr>
            <w:r w:rsidRPr="006A26E8">
              <w:t>Responsible Party</w:t>
            </w:r>
          </w:p>
        </w:tc>
        <w:tc>
          <w:tcPr>
            <w:tcW w:w="2335" w:type="dxa"/>
            <w:shd w:val="clear" w:color="auto" w:fill="236373"/>
          </w:tcPr>
          <w:p w14:paraId="3787656E" w14:textId="77777777" w:rsidR="008654B8" w:rsidRPr="006A26E8" w:rsidRDefault="008654B8" w:rsidP="00E32A1C">
            <w:pPr>
              <w:pStyle w:val="TableHeader"/>
            </w:pPr>
            <w:r w:rsidRPr="006A26E8">
              <w:t>Frequency</w:t>
            </w:r>
          </w:p>
        </w:tc>
      </w:tr>
      <w:tr w:rsidR="008654B8" w:rsidRPr="006A26E8" w14:paraId="2CF0EFAB" w14:textId="77777777" w:rsidTr="00A22FF5">
        <w:tc>
          <w:tcPr>
            <w:tcW w:w="1280" w:type="dxa"/>
            <w:vMerge w:val="restart"/>
          </w:tcPr>
          <w:p w14:paraId="39733698" w14:textId="77777777" w:rsidR="008654B8" w:rsidRPr="006A26E8" w:rsidRDefault="008654B8" w:rsidP="00E32A1C">
            <w:pPr>
              <w:pStyle w:val="TableText"/>
            </w:pPr>
            <w:r w:rsidRPr="006A26E8">
              <w:t>Testing</w:t>
            </w:r>
          </w:p>
        </w:tc>
        <w:tc>
          <w:tcPr>
            <w:tcW w:w="3575" w:type="dxa"/>
          </w:tcPr>
          <w:p w14:paraId="14023386" w14:textId="77777777" w:rsidR="008654B8" w:rsidRPr="006A26E8" w:rsidRDefault="008654B8" w:rsidP="00E32A1C">
            <w:pPr>
              <w:pStyle w:val="TableText"/>
            </w:pPr>
            <w:r w:rsidRPr="006A26E8">
              <w:t>Tabletop with Senior Leadership</w:t>
            </w:r>
          </w:p>
        </w:tc>
        <w:tc>
          <w:tcPr>
            <w:tcW w:w="2160" w:type="dxa"/>
          </w:tcPr>
          <w:p w14:paraId="337F480A" w14:textId="703761AD" w:rsidR="008654B8" w:rsidRPr="006A26E8" w:rsidRDefault="00AD5D0E" w:rsidP="00E32A1C">
            <w:pPr>
              <w:pStyle w:val="TableText"/>
              <w:rPr>
                <w:highlight w:val="yellow"/>
              </w:rPr>
            </w:pPr>
            <w:r w:rsidRPr="006A26E8">
              <w:rPr>
                <w:highlight w:val="yellow"/>
              </w:rPr>
              <w:t>(Position To Be Identified)</w:t>
            </w:r>
          </w:p>
        </w:tc>
        <w:tc>
          <w:tcPr>
            <w:tcW w:w="2335" w:type="dxa"/>
          </w:tcPr>
          <w:p w14:paraId="34FB6F7D" w14:textId="77777777" w:rsidR="008654B8" w:rsidRPr="006A26E8" w:rsidRDefault="008654B8" w:rsidP="00E32A1C">
            <w:pPr>
              <w:pStyle w:val="TableText"/>
            </w:pPr>
            <w:r w:rsidRPr="006A26E8">
              <w:t>Upon plan adoption and republication</w:t>
            </w:r>
          </w:p>
        </w:tc>
      </w:tr>
      <w:tr w:rsidR="003E1703" w:rsidRPr="006A26E8" w14:paraId="7DFDD7FD" w14:textId="77777777" w:rsidTr="00A22FF5">
        <w:tc>
          <w:tcPr>
            <w:tcW w:w="1280" w:type="dxa"/>
            <w:vMerge/>
          </w:tcPr>
          <w:p w14:paraId="3227441F" w14:textId="77777777" w:rsidR="003E1703" w:rsidRPr="006A26E8" w:rsidRDefault="003E1703" w:rsidP="003E1703">
            <w:pPr>
              <w:pStyle w:val="TableText"/>
            </w:pPr>
          </w:p>
        </w:tc>
        <w:tc>
          <w:tcPr>
            <w:tcW w:w="3575" w:type="dxa"/>
          </w:tcPr>
          <w:p w14:paraId="276D1A4D" w14:textId="77777777" w:rsidR="003E1703" w:rsidRPr="006A26E8" w:rsidRDefault="003E1703" w:rsidP="003E1703">
            <w:pPr>
              <w:pStyle w:val="TableText"/>
            </w:pPr>
            <w:r w:rsidRPr="006A26E8">
              <w:t>Continuity facility site setup/communications drill</w:t>
            </w:r>
          </w:p>
        </w:tc>
        <w:tc>
          <w:tcPr>
            <w:tcW w:w="2160" w:type="dxa"/>
          </w:tcPr>
          <w:p w14:paraId="1F96C8ED" w14:textId="1B6512E3" w:rsidR="003E1703" w:rsidRPr="006A26E8" w:rsidRDefault="00AD5D0E" w:rsidP="003E1703">
            <w:pPr>
              <w:pStyle w:val="TableText"/>
              <w:rPr>
                <w:highlight w:val="yellow"/>
              </w:rPr>
            </w:pPr>
            <w:r w:rsidRPr="006A26E8">
              <w:rPr>
                <w:highlight w:val="yellow"/>
              </w:rPr>
              <w:t>(Position To Be Identified)</w:t>
            </w:r>
          </w:p>
        </w:tc>
        <w:tc>
          <w:tcPr>
            <w:tcW w:w="2335" w:type="dxa"/>
          </w:tcPr>
          <w:p w14:paraId="76A6F47A" w14:textId="77777777" w:rsidR="003E1703" w:rsidRPr="006A26E8" w:rsidRDefault="003E1703" w:rsidP="003E1703">
            <w:pPr>
              <w:pStyle w:val="TableText"/>
            </w:pPr>
            <w:r w:rsidRPr="006A26E8">
              <w:t>Semi-annually</w:t>
            </w:r>
          </w:p>
        </w:tc>
      </w:tr>
      <w:tr w:rsidR="003E1703" w:rsidRPr="006A26E8" w14:paraId="50AFE044" w14:textId="77777777" w:rsidTr="00A22FF5">
        <w:tc>
          <w:tcPr>
            <w:tcW w:w="1280" w:type="dxa"/>
            <w:vMerge/>
          </w:tcPr>
          <w:p w14:paraId="0E5405DD" w14:textId="77777777" w:rsidR="003E1703" w:rsidRPr="006A26E8" w:rsidRDefault="003E1703" w:rsidP="003E1703">
            <w:pPr>
              <w:pStyle w:val="TableText"/>
            </w:pPr>
          </w:p>
        </w:tc>
        <w:tc>
          <w:tcPr>
            <w:tcW w:w="3575" w:type="dxa"/>
          </w:tcPr>
          <w:p w14:paraId="4871B9FD" w14:textId="77777777" w:rsidR="003E1703" w:rsidRPr="006A26E8" w:rsidRDefault="003E1703" w:rsidP="003E1703">
            <w:pPr>
              <w:pStyle w:val="TableText"/>
            </w:pPr>
            <w:r w:rsidRPr="006A26E8">
              <w:t>ISAWS tests</w:t>
            </w:r>
          </w:p>
        </w:tc>
        <w:tc>
          <w:tcPr>
            <w:tcW w:w="2160" w:type="dxa"/>
          </w:tcPr>
          <w:p w14:paraId="4DF8FC6C" w14:textId="7BBE8C47" w:rsidR="003E1703" w:rsidRPr="006A26E8" w:rsidRDefault="00AD5D0E" w:rsidP="003E1703">
            <w:pPr>
              <w:pStyle w:val="TableText"/>
              <w:rPr>
                <w:highlight w:val="yellow"/>
              </w:rPr>
            </w:pPr>
            <w:r w:rsidRPr="006A26E8">
              <w:rPr>
                <w:highlight w:val="yellow"/>
              </w:rPr>
              <w:t>(Position To Be Identified)</w:t>
            </w:r>
          </w:p>
        </w:tc>
        <w:tc>
          <w:tcPr>
            <w:tcW w:w="2335" w:type="dxa"/>
          </w:tcPr>
          <w:p w14:paraId="63F88915" w14:textId="77777777" w:rsidR="003E1703" w:rsidRPr="006A26E8" w:rsidRDefault="003E1703" w:rsidP="003E1703">
            <w:pPr>
              <w:pStyle w:val="TableText"/>
            </w:pPr>
            <w:r w:rsidRPr="006A26E8">
              <w:t>Monthly</w:t>
            </w:r>
          </w:p>
        </w:tc>
      </w:tr>
      <w:tr w:rsidR="003E1703" w:rsidRPr="006A26E8" w14:paraId="121FEE64" w14:textId="77777777" w:rsidTr="00A22FF5">
        <w:tc>
          <w:tcPr>
            <w:tcW w:w="1280" w:type="dxa"/>
            <w:vMerge/>
          </w:tcPr>
          <w:p w14:paraId="063B714A" w14:textId="77777777" w:rsidR="003E1703" w:rsidRPr="006A26E8" w:rsidRDefault="003E1703" w:rsidP="003E1703">
            <w:pPr>
              <w:pStyle w:val="TableText"/>
            </w:pPr>
          </w:p>
        </w:tc>
        <w:tc>
          <w:tcPr>
            <w:tcW w:w="3575" w:type="dxa"/>
          </w:tcPr>
          <w:p w14:paraId="3175DC88" w14:textId="77777777" w:rsidR="003E1703" w:rsidRPr="006A26E8" w:rsidRDefault="003E1703" w:rsidP="003E1703">
            <w:pPr>
              <w:pStyle w:val="TableText"/>
            </w:pPr>
            <w:r w:rsidRPr="006A26E8">
              <w:t>Alert, notification, deployment drill</w:t>
            </w:r>
          </w:p>
        </w:tc>
        <w:tc>
          <w:tcPr>
            <w:tcW w:w="2160" w:type="dxa"/>
          </w:tcPr>
          <w:p w14:paraId="119A0D2C" w14:textId="3BD12F64" w:rsidR="003E1703" w:rsidRPr="006A26E8" w:rsidRDefault="00AD5D0E" w:rsidP="003E1703">
            <w:pPr>
              <w:pStyle w:val="TableText"/>
              <w:rPr>
                <w:highlight w:val="yellow"/>
              </w:rPr>
            </w:pPr>
            <w:r w:rsidRPr="006A26E8">
              <w:rPr>
                <w:highlight w:val="yellow"/>
              </w:rPr>
              <w:t>(Position To Be Identified)</w:t>
            </w:r>
          </w:p>
        </w:tc>
        <w:tc>
          <w:tcPr>
            <w:tcW w:w="2335" w:type="dxa"/>
          </w:tcPr>
          <w:p w14:paraId="5DF81A90" w14:textId="77777777" w:rsidR="003E1703" w:rsidRPr="006A26E8" w:rsidRDefault="003E1703" w:rsidP="003E1703">
            <w:pPr>
              <w:pStyle w:val="TableText"/>
            </w:pPr>
            <w:r w:rsidRPr="006A26E8">
              <w:t>Annually</w:t>
            </w:r>
          </w:p>
        </w:tc>
      </w:tr>
    </w:tbl>
    <w:p w14:paraId="6E093144" w14:textId="77777777" w:rsidR="004956FE" w:rsidRPr="006A26E8" w:rsidRDefault="004956FE" w:rsidP="004956FE"/>
    <w:p w14:paraId="71B3EDB8" w14:textId="5FCDBBA9" w:rsidR="008654B8" w:rsidRPr="006A26E8" w:rsidRDefault="008654B8" w:rsidP="008654B8">
      <w:pPr>
        <w:pStyle w:val="Caption"/>
      </w:pPr>
      <w:bookmarkStart w:id="64" w:name="_Ref105508060"/>
      <w:r w:rsidRPr="006A26E8">
        <w:t xml:space="preserve">Table </w:t>
      </w:r>
      <w:r w:rsidRPr="006A26E8">
        <w:fldChar w:fldCharType="begin"/>
      </w:r>
      <w:r w:rsidRPr="006A26E8">
        <w:instrText>SEQ Table \* ARABIC</w:instrText>
      </w:r>
      <w:r w:rsidRPr="006A26E8">
        <w:fldChar w:fldCharType="separate"/>
      </w:r>
      <w:r w:rsidR="00AB4DA6">
        <w:rPr>
          <w:noProof/>
        </w:rPr>
        <w:t>9</w:t>
      </w:r>
      <w:r w:rsidRPr="006A26E8">
        <w:fldChar w:fldCharType="end"/>
      </w:r>
      <w:bookmarkEnd w:id="64"/>
      <w:r w:rsidRPr="006A26E8">
        <w:t>: COOP Maintenance Responsibilities</w:t>
      </w:r>
    </w:p>
    <w:tbl>
      <w:tblPr>
        <w:tblStyle w:val="TableGrid"/>
        <w:tblW w:w="12960" w:type="dxa"/>
        <w:tblLook w:val="04A0" w:firstRow="1" w:lastRow="0" w:firstColumn="1" w:lastColumn="0" w:noHBand="0" w:noVBand="1"/>
      </w:tblPr>
      <w:tblGrid>
        <w:gridCol w:w="2039"/>
        <w:gridCol w:w="4840"/>
        <w:gridCol w:w="2936"/>
        <w:gridCol w:w="3145"/>
      </w:tblGrid>
      <w:tr w:rsidR="008654B8" w:rsidRPr="006A26E8" w14:paraId="3ECED862" w14:textId="77777777" w:rsidTr="00A22FF5">
        <w:trPr>
          <w:tblHeader/>
        </w:trPr>
        <w:tc>
          <w:tcPr>
            <w:tcW w:w="1471" w:type="dxa"/>
            <w:shd w:val="clear" w:color="auto" w:fill="236373"/>
            <w:vAlign w:val="center"/>
          </w:tcPr>
          <w:p w14:paraId="1EB39AF7" w14:textId="77777777" w:rsidR="008654B8" w:rsidRPr="006A26E8" w:rsidRDefault="008654B8" w:rsidP="00E32A1C">
            <w:pPr>
              <w:pStyle w:val="TableHeader"/>
            </w:pPr>
            <w:r w:rsidRPr="006A26E8">
              <w:t>Area</w:t>
            </w:r>
          </w:p>
        </w:tc>
        <w:tc>
          <w:tcPr>
            <w:tcW w:w="3492" w:type="dxa"/>
            <w:shd w:val="clear" w:color="auto" w:fill="236373"/>
            <w:vAlign w:val="center"/>
          </w:tcPr>
          <w:p w14:paraId="6B4CB797" w14:textId="77777777" w:rsidR="008654B8" w:rsidRPr="006A26E8" w:rsidRDefault="008654B8" w:rsidP="00E32A1C">
            <w:pPr>
              <w:pStyle w:val="TableHeader"/>
            </w:pPr>
            <w:r w:rsidRPr="006A26E8">
              <w:t>Maintenance Components</w:t>
            </w:r>
          </w:p>
        </w:tc>
        <w:tc>
          <w:tcPr>
            <w:tcW w:w="2118" w:type="dxa"/>
            <w:shd w:val="clear" w:color="auto" w:fill="236373"/>
            <w:vAlign w:val="center"/>
          </w:tcPr>
          <w:p w14:paraId="792C0F18" w14:textId="77777777" w:rsidR="008654B8" w:rsidRPr="006A26E8" w:rsidRDefault="008654B8" w:rsidP="00E32A1C">
            <w:pPr>
              <w:pStyle w:val="TableHeader"/>
            </w:pPr>
            <w:r w:rsidRPr="006A26E8">
              <w:t>Responsible Party</w:t>
            </w:r>
          </w:p>
        </w:tc>
        <w:tc>
          <w:tcPr>
            <w:tcW w:w="2269" w:type="dxa"/>
            <w:shd w:val="clear" w:color="auto" w:fill="236373"/>
          </w:tcPr>
          <w:p w14:paraId="2A4BF3A5" w14:textId="77777777" w:rsidR="008654B8" w:rsidRPr="006A26E8" w:rsidRDefault="008654B8" w:rsidP="00E32A1C">
            <w:pPr>
              <w:pStyle w:val="TableHeader"/>
            </w:pPr>
            <w:r w:rsidRPr="006A26E8">
              <w:t>Frequency</w:t>
            </w:r>
          </w:p>
        </w:tc>
      </w:tr>
      <w:tr w:rsidR="003E1703" w:rsidRPr="006A26E8" w14:paraId="5AAF033A" w14:textId="77777777" w:rsidTr="00A22FF5">
        <w:tc>
          <w:tcPr>
            <w:tcW w:w="1471" w:type="dxa"/>
            <w:vMerge w:val="restart"/>
          </w:tcPr>
          <w:p w14:paraId="20500078" w14:textId="77777777" w:rsidR="003E1703" w:rsidRPr="006A26E8" w:rsidRDefault="003E1703" w:rsidP="003E1703">
            <w:pPr>
              <w:pStyle w:val="TableText"/>
            </w:pPr>
            <w:r w:rsidRPr="006A26E8">
              <w:t>Maintenance</w:t>
            </w:r>
          </w:p>
        </w:tc>
        <w:tc>
          <w:tcPr>
            <w:tcW w:w="3492" w:type="dxa"/>
          </w:tcPr>
          <w:p w14:paraId="382EBF68" w14:textId="77777777" w:rsidR="003E1703" w:rsidRPr="006A26E8" w:rsidRDefault="003E1703" w:rsidP="003E1703">
            <w:pPr>
              <w:pStyle w:val="TableText"/>
            </w:pPr>
            <w:r w:rsidRPr="006A26E8">
              <w:t>COOP equipment maintenance</w:t>
            </w:r>
          </w:p>
        </w:tc>
        <w:tc>
          <w:tcPr>
            <w:tcW w:w="2118" w:type="dxa"/>
          </w:tcPr>
          <w:p w14:paraId="7471BB04" w14:textId="0DA88B03" w:rsidR="003E1703" w:rsidRPr="006A26E8" w:rsidRDefault="00AD5D0E" w:rsidP="003E1703">
            <w:pPr>
              <w:pStyle w:val="TableText"/>
            </w:pPr>
            <w:r w:rsidRPr="006A26E8">
              <w:rPr>
                <w:highlight w:val="yellow"/>
              </w:rPr>
              <w:t>(Position To Be Identified)</w:t>
            </w:r>
          </w:p>
        </w:tc>
        <w:tc>
          <w:tcPr>
            <w:tcW w:w="2269" w:type="dxa"/>
          </w:tcPr>
          <w:p w14:paraId="4A20782C" w14:textId="77777777" w:rsidR="003E1703" w:rsidRPr="006A26E8" w:rsidRDefault="003E1703" w:rsidP="003E1703">
            <w:pPr>
              <w:pStyle w:val="TableText"/>
            </w:pPr>
            <w:r w:rsidRPr="006A26E8">
              <w:t>Monthly</w:t>
            </w:r>
          </w:p>
        </w:tc>
      </w:tr>
      <w:tr w:rsidR="003E1703" w:rsidRPr="006A26E8" w14:paraId="39E20194" w14:textId="77777777" w:rsidTr="00A22FF5">
        <w:tc>
          <w:tcPr>
            <w:tcW w:w="1471" w:type="dxa"/>
            <w:vMerge/>
          </w:tcPr>
          <w:p w14:paraId="071BC0B5" w14:textId="77777777" w:rsidR="003E1703" w:rsidRPr="006A26E8" w:rsidRDefault="003E1703" w:rsidP="003E1703">
            <w:pPr>
              <w:pStyle w:val="TableText"/>
            </w:pPr>
          </w:p>
        </w:tc>
        <w:tc>
          <w:tcPr>
            <w:tcW w:w="3492" w:type="dxa"/>
          </w:tcPr>
          <w:p w14:paraId="4EBCA42A" w14:textId="77777777" w:rsidR="003E1703" w:rsidRPr="006A26E8" w:rsidRDefault="003E1703" w:rsidP="003E1703">
            <w:pPr>
              <w:pStyle w:val="TableText"/>
            </w:pPr>
            <w:r w:rsidRPr="006A26E8">
              <w:t>Plan revision/update</w:t>
            </w:r>
          </w:p>
        </w:tc>
        <w:tc>
          <w:tcPr>
            <w:tcW w:w="2118" w:type="dxa"/>
          </w:tcPr>
          <w:p w14:paraId="35F2B2E1" w14:textId="40E8CD2F" w:rsidR="003E1703" w:rsidRPr="006A26E8" w:rsidRDefault="00AD5D0E" w:rsidP="003E1703">
            <w:pPr>
              <w:pStyle w:val="TableText"/>
            </w:pPr>
            <w:r w:rsidRPr="006A26E8">
              <w:rPr>
                <w:highlight w:val="yellow"/>
              </w:rPr>
              <w:t>(Position To Be Identified)</w:t>
            </w:r>
          </w:p>
        </w:tc>
        <w:tc>
          <w:tcPr>
            <w:tcW w:w="2269" w:type="dxa"/>
          </w:tcPr>
          <w:p w14:paraId="3AC5307D" w14:textId="77777777" w:rsidR="003E1703" w:rsidRPr="006A26E8" w:rsidRDefault="003E1703" w:rsidP="003E1703">
            <w:pPr>
              <w:pStyle w:val="TableText"/>
            </w:pPr>
            <w:r w:rsidRPr="006A26E8">
              <w:t>Biennially/as needed following an exercise or event</w:t>
            </w:r>
          </w:p>
        </w:tc>
      </w:tr>
    </w:tbl>
    <w:p w14:paraId="2E636043" w14:textId="77777777" w:rsidR="00A2113B" w:rsidRPr="006A26E8" w:rsidRDefault="00A2113B" w:rsidP="008654B8"/>
    <w:p w14:paraId="3570A77B" w14:textId="77777777" w:rsidR="00A2113B" w:rsidRPr="006A26E8" w:rsidRDefault="00A2113B">
      <w:r w:rsidRPr="006A26E8">
        <w:br w:type="page"/>
      </w:r>
    </w:p>
    <w:p w14:paraId="3DD5FBEA" w14:textId="60CF0378" w:rsidR="00A2113B" w:rsidRPr="006A26E8" w:rsidRDefault="00A2113B" w:rsidP="00F90785">
      <w:pPr>
        <w:pStyle w:val="Blank"/>
        <w:tabs>
          <w:tab w:val="left" w:pos="5515"/>
        </w:tabs>
        <w:ind w:left="0"/>
        <w:jc w:val="left"/>
      </w:pPr>
    </w:p>
    <w:p w14:paraId="552E1EDE" w14:textId="2BDCE8C8" w:rsidR="00A2113B" w:rsidRPr="006A26E8" w:rsidRDefault="00A2113B" w:rsidP="00A2113B">
      <w:pPr>
        <w:pStyle w:val="Blank"/>
      </w:pPr>
      <w:r w:rsidRPr="006A26E8">
        <w:t xml:space="preserve">This </w:t>
      </w:r>
      <w:r w:rsidR="0060314F">
        <w:t>page</w:t>
      </w:r>
      <w:r w:rsidR="00806A69">
        <w:t xml:space="preserve"> </w:t>
      </w:r>
      <w:r w:rsidR="0060314F">
        <w:t>intentionally</w:t>
      </w:r>
      <w:r w:rsidRPr="006A26E8">
        <w:t xml:space="preserve"> left blank.</w:t>
      </w:r>
    </w:p>
    <w:p w14:paraId="656302D6" w14:textId="77777777" w:rsidR="00A2113B" w:rsidRPr="006A26E8" w:rsidRDefault="00A2113B" w:rsidP="008654B8"/>
    <w:bookmarkEnd w:id="9"/>
    <w:bookmarkEnd w:id="10"/>
    <w:bookmarkEnd w:id="62"/>
    <w:p w14:paraId="2270C3EE" w14:textId="77777777" w:rsidR="00CE1BB7" w:rsidRPr="006A26E8" w:rsidRDefault="00CE1BB7" w:rsidP="00804D6C">
      <w:pPr>
        <w:sectPr w:rsidR="00CE1BB7" w:rsidRPr="006A26E8" w:rsidSect="00A22FF5">
          <w:pgSz w:w="15840" w:h="12240" w:orient="landscape" w:code="1"/>
          <w:pgMar w:top="1440" w:right="1440" w:bottom="1440" w:left="1440" w:header="720" w:footer="720" w:gutter="0"/>
          <w:cols w:space="720"/>
          <w:docGrid w:linePitch="360"/>
        </w:sectPr>
      </w:pPr>
    </w:p>
    <w:p w14:paraId="5B19426C" w14:textId="77777777" w:rsidR="00B40CCB" w:rsidRPr="003D611F" w:rsidRDefault="00B40CCB" w:rsidP="003D611F">
      <w:pPr>
        <w:pStyle w:val="Heading9"/>
      </w:pPr>
      <w:bookmarkStart w:id="65" w:name="_Toc105755594"/>
      <w:r w:rsidRPr="003D611F">
        <w:lastRenderedPageBreak/>
        <w:t>Authorities and References</w:t>
      </w:r>
      <w:bookmarkEnd w:id="65"/>
    </w:p>
    <w:p w14:paraId="128D9DB7" w14:textId="468C84F5" w:rsidR="000D3F47" w:rsidRDefault="00B40CCB" w:rsidP="00C8467E">
      <w:pPr>
        <w:pStyle w:val="BodyText"/>
      </w:pPr>
      <w:r w:rsidRPr="006A26E8">
        <w:t xml:space="preserve">This </w:t>
      </w:r>
      <w:r w:rsidR="005753EE" w:rsidRPr="006A26E8">
        <w:t>Continuity of Operations (</w:t>
      </w:r>
      <w:r w:rsidRPr="006A26E8">
        <w:t>COOP</w:t>
      </w:r>
      <w:r w:rsidR="005753EE" w:rsidRPr="006A26E8">
        <w:t>)</w:t>
      </w:r>
      <w:r w:rsidRPr="006A26E8">
        <w:t xml:space="preserve"> </w:t>
      </w:r>
      <w:r w:rsidR="0060314F">
        <w:t>plan was developed</w:t>
      </w:r>
      <w:r w:rsidRPr="006A26E8">
        <w:t xml:space="preserve"> with the full endorsement of the Director</w:t>
      </w:r>
      <w:r w:rsidR="005753EE" w:rsidRPr="006A26E8">
        <w:t xml:space="preserve"> of the </w:t>
      </w:r>
      <w:r w:rsidRPr="006A26E8">
        <w:t xml:space="preserve">Idaho Office of Emergency Management. This </w:t>
      </w:r>
      <w:r w:rsidR="00912E79" w:rsidRPr="006A26E8">
        <w:t>COOP Plan</w:t>
      </w:r>
      <w:r w:rsidRPr="006A26E8">
        <w:t xml:space="preserve"> complies with the following state regulations and </w:t>
      </w:r>
      <w:r w:rsidR="005753EE" w:rsidRPr="006A26E8">
        <w:t>executive order</w:t>
      </w:r>
      <w:r w:rsidRPr="006A26E8">
        <w:t>(s):</w:t>
      </w:r>
    </w:p>
    <w:p w14:paraId="2F21A90C" w14:textId="77777777" w:rsidR="000D3F47" w:rsidRDefault="00B40CCB" w:rsidP="00804D6C">
      <w:pPr>
        <w:pStyle w:val="Bullet"/>
      </w:pPr>
      <w:r w:rsidRPr="006A26E8">
        <w:t>Idaho Code 46-601 and 46-1008</w:t>
      </w:r>
    </w:p>
    <w:p w14:paraId="0C3AEC5A" w14:textId="48C7C261" w:rsidR="000D3F47" w:rsidRDefault="00B40CCB" w:rsidP="00804D6C">
      <w:pPr>
        <w:pStyle w:val="Bullet"/>
      </w:pPr>
      <w:r w:rsidRPr="006A26E8">
        <w:t>Governor</w:t>
      </w:r>
      <w:r w:rsidR="000D3F47">
        <w:t>’</w:t>
      </w:r>
      <w:r w:rsidRPr="006A26E8">
        <w:t>s Executive Order 201</w:t>
      </w:r>
      <w:r w:rsidR="006C2FD9" w:rsidRPr="006A26E8">
        <w:t>9</w:t>
      </w:r>
      <w:r w:rsidRPr="006A26E8">
        <w:t>-</w:t>
      </w:r>
      <w:r w:rsidR="006C2FD9" w:rsidRPr="006A26E8">
        <w:t>15</w:t>
      </w:r>
    </w:p>
    <w:p w14:paraId="634F64EC" w14:textId="395EFDC9" w:rsidR="00E168D1" w:rsidRPr="006A26E8" w:rsidRDefault="00E168D1" w:rsidP="00E168D1"/>
    <w:p w14:paraId="0675374E" w14:textId="77777777" w:rsidR="000D3F47" w:rsidRDefault="00B40CCB" w:rsidP="00C8467E">
      <w:pPr>
        <w:pStyle w:val="BodyText"/>
      </w:pPr>
      <w:r w:rsidRPr="006A26E8">
        <w:t xml:space="preserve">References used to develop this </w:t>
      </w:r>
      <w:r w:rsidR="00912E79" w:rsidRPr="006A26E8">
        <w:t>COOP Plan</w:t>
      </w:r>
      <w:r w:rsidRPr="006A26E8">
        <w:t xml:space="preserve"> include:</w:t>
      </w:r>
    </w:p>
    <w:p w14:paraId="36BBFEF8" w14:textId="77777777" w:rsidR="000D3F47" w:rsidRDefault="00B40CCB" w:rsidP="00804D6C">
      <w:pPr>
        <w:pStyle w:val="Bullet"/>
      </w:pPr>
      <w:r w:rsidRPr="006A26E8">
        <w:t>Continuity of Operations (COOP) Plan Template, Federal Emergency Management Agency, February 2014</w:t>
      </w:r>
    </w:p>
    <w:p w14:paraId="2BBAEC5B" w14:textId="77777777" w:rsidR="000D3F47" w:rsidRDefault="00B40CCB" w:rsidP="00804D6C">
      <w:pPr>
        <w:pStyle w:val="Bullet"/>
      </w:pPr>
      <w:r w:rsidRPr="006A26E8">
        <w:t>Continuity of Operations (COOP) Plan Template Instructions, Federal Emergency Management Agency, February 2014</w:t>
      </w:r>
    </w:p>
    <w:p w14:paraId="49EE1B7B" w14:textId="77777777" w:rsidR="000D3F47" w:rsidRDefault="00B40CCB" w:rsidP="00804D6C">
      <w:pPr>
        <w:pStyle w:val="Bullet"/>
      </w:pPr>
      <w:r w:rsidRPr="006A26E8">
        <w:t xml:space="preserve">Continuity Guidance Circular (CGC), </w:t>
      </w:r>
      <w:r w:rsidR="00E168D1" w:rsidRPr="006A26E8">
        <w:t xml:space="preserve">Federal Emergency Management Agency, </w:t>
      </w:r>
      <w:r w:rsidRPr="006A26E8">
        <w:t>February 2018</w:t>
      </w:r>
    </w:p>
    <w:p w14:paraId="13E26EEF" w14:textId="77777777" w:rsidR="000D3F47" w:rsidRDefault="00B40CCB" w:rsidP="00804D6C">
      <w:pPr>
        <w:pStyle w:val="Bullet"/>
      </w:pPr>
      <w:r w:rsidRPr="006A26E8">
        <w:t>The State of Idaho Continuity of Operations Planning Manual, April 2017</w:t>
      </w:r>
    </w:p>
    <w:p w14:paraId="0AD87BEE" w14:textId="77777777" w:rsidR="000D3F47" w:rsidRDefault="00B40CCB" w:rsidP="00804D6C">
      <w:pPr>
        <w:pStyle w:val="Bullet"/>
      </w:pPr>
      <w:r w:rsidRPr="006A26E8">
        <w:t>The State of Idaho Continuity of Operations (COOP) Template, April 2017</w:t>
      </w:r>
    </w:p>
    <w:p w14:paraId="5305AD1F" w14:textId="17D591CF" w:rsidR="00AD5D0E" w:rsidRPr="006A26E8" w:rsidRDefault="0060314F" w:rsidP="00804D6C">
      <w:pPr>
        <w:pStyle w:val="Bullet"/>
      </w:pPr>
      <w:r>
        <w:t>Agency-specific plans,</w:t>
      </w:r>
      <w:r w:rsidR="00AD5D0E" w:rsidRPr="006A26E8">
        <w:t xml:space="preserve"> policies, and procedures (as appropriate)</w:t>
      </w:r>
    </w:p>
    <w:p w14:paraId="22087098" w14:textId="77777777" w:rsidR="00804D6C" w:rsidRPr="006A26E8" w:rsidRDefault="00804D6C" w:rsidP="00804D6C"/>
    <w:p w14:paraId="46EA92C1" w14:textId="77476DC4" w:rsidR="000D3F47" w:rsidRDefault="00B40CCB" w:rsidP="00C8467E">
      <w:pPr>
        <w:pStyle w:val="BodyText"/>
      </w:pPr>
      <w:r w:rsidRPr="006A26E8">
        <w:t xml:space="preserve">Other references that have </w:t>
      </w:r>
      <w:r w:rsidR="0060314F">
        <w:t>supported the development</w:t>
      </w:r>
      <w:r w:rsidRPr="006A26E8">
        <w:t xml:space="preserve"> of this </w:t>
      </w:r>
      <w:r w:rsidR="00912E79" w:rsidRPr="006A26E8">
        <w:t>COOP Plan</w:t>
      </w:r>
      <w:r w:rsidRPr="006A26E8">
        <w:t xml:space="preserve"> include the following:</w:t>
      </w:r>
    </w:p>
    <w:p w14:paraId="7647D8AC" w14:textId="77777777" w:rsidR="000D3F47" w:rsidRDefault="00B40CCB" w:rsidP="00804D6C">
      <w:pPr>
        <w:pStyle w:val="Bullet"/>
      </w:pPr>
      <w:r w:rsidRPr="006A26E8">
        <w:t>Homeland Security Presidential Directive (HSPD) 20, National Security Presidential Directive (NSPD) 51: National Continuity Policy</w:t>
      </w:r>
    </w:p>
    <w:p w14:paraId="493FC62B" w14:textId="77777777" w:rsidR="000D3F47" w:rsidRDefault="00B40CCB" w:rsidP="00804D6C">
      <w:pPr>
        <w:pStyle w:val="Bullet"/>
      </w:pPr>
      <w:r w:rsidRPr="006A26E8">
        <w:t>2018 State of Idaho Hazard Mitigation Plan</w:t>
      </w:r>
    </w:p>
    <w:p w14:paraId="21AB4838" w14:textId="77777777" w:rsidR="000D3F47" w:rsidRDefault="00B40CCB" w:rsidP="00804D6C">
      <w:pPr>
        <w:pStyle w:val="Bullet"/>
      </w:pPr>
      <w:r w:rsidRPr="006A26E8">
        <w:t>20</w:t>
      </w:r>
      <w:r w:rsidR="00CB6704" w:rsidRPr="006A26E8">
        <w:t xml:space="preserve">21 </w:t>
      </w:r>
      <w:r w:rsidRPr="006A26E8">
        <w:t>State of Idaho Emergency Operations Plan</w:t>
      </w:r>
    </w:p>
    <w:p w14:paraId="660E97A7" w14:textId="2EA2412E" w:rsidR="00E168D1" w:rsidRPr="006A26E8" w:rsidRDefault="00E168D1" w:rsidP="00E168D1"/>
    <w:p w14:paraId="58DCDC40" w14:textId="0A4AE18E" w:rsidR="00B40CCB" w:rsidRPr="006A26E8" w:rsidRDefault="00B40CCB" w:rsidP="00C8467E">
      <w:pPr>
        <w:pStyle w:val="BodyText"/>
      </w:pPr>
      <w:r w:rsidRPr="006A26E8">
        <w:t>Though not required, th</w:t>
      </w:r>
      <w:r w:rsidR="007C4693" w:rsidRPr="006A26E8">
        <w:t>is</w:t>
      </w:r>
      <w:r w:rsidRPr="006A26E8">
        <w:t xml:space="preserve"> </w:t>
      </w:r>
      <w:r w:rsidR="00912E79" w:rsidRPr="006A26E8">
        <w:t>COOP Plan</w:t>
      </w:r>
      <w:r w:rsidRPr="006A26E8">
        <w:t xml:space="preserve"> addresses elements identified in the Federal Emergency </w:t>
      </w:r>
      <w:r w:rsidR="0060314F">
        <w:t>Management Agency’s Federal</w:t>
      </w:r>
      <w:r w:rsidRPr="006A26E8">
        <w:t xml:space="preserve"> Continuity Directive</w:t>
      </w:r>
      <w:r w:rsidR="006C2FD9" w:rsidRPr="006A26E8">
        <w:t xml:space="preserve"> (FCD)</w:t>
      </w:r>
      <w:r w:rsidRPr="006A26E8">
        <w:t xml:space="preserve">. Updated FCDs and other related FEMA documents can be found at </w:t>
      </w:r>
      <w:hyperlink r:id="rId50" w:history="1">
        <w:r w:rsidR="00164971" w:rsidRPr="006A26E8">
          <w:rPr>
            <w:rStyle w:val="Hyperlink"/>
          </w:rPr>
          <w:t>https://www.fema.gov/emergency-managers/national-preparedness/continuity/toolkit</w:t>
        </w:r>
      </w:hyperlink>
      <w:r w:rsidR="00855427" w:rsidRPr="006A26E8">
        <w:t>.</w:t>
      </w:r>
    </w:p>
    <w:p w14:paraId="2BFA6362" w14:textId="77777777" w:rsidR="00804D6C" w:rsidRPr="006A26E8" w:rsidRDefault="00804D6C"/>
    <w:p w14:paraId="3FC3822A" w14:textId="77777777" w:rsidR="00804D6C" w:rsidRPr="006A26E8" w:rsidRDefault="00804D6C">
      <w:r w:rsidRPr="006A26E8">
        <w:br w:type="page"/>
      </w:r>
    </w:p>
    <w:p w14:paraId="4A655DBF" w14:textId="77777777" w:rsidR="00804D6C" w:rsidRPr="006A26E8" w:rsidRDefault="00804D6C"/>
    <w:p w14:paraId="2DCA5615" w14:textId="77777777" w:rsidR="00804D6C" w:rsidRPr="006A26E8" w:rsidRDefault="00804D6C" w:rsidP="0094205F">
      <w:pPr>
        <w:pStyle w:val="Blank"/>
      </w:pPr>
      <w:r w:rsidRPr="006A26E8">
        <w:t>This page intentionally left blank.</w:t>
      </w:r>
    </w:p>
    <w:p w14:paraId="46553A79" w14:textId="77777777" w:rsidR="00804D6C" w:rsidRPr="006A26E8" w:rsidRDefault="00804D6C"/>
    <w:p w14:paraId="4EB0FB70" w14:textId="77777777" w:rsidR="0094205F" w:rsidRPr="006A26E8" w:rsidRDefault="0094205F">
      <w:pPr>
        <w:sectPr w:rsidR="0094205F" w:rsidRPr="006A26E8" w:rsidSect="00635C58">
          <w:headerReference w:type="even" r:id="rId51"/>
          <w:headerReference w:type="default" r:id="rId52"/>
          <w:footerReference w:type="even" r:id="rId53"/>
          <w:footerReference w:type="default" r:id="rId54"/>
          <w:pgSz w:w="12240" w:h="15840" w:code="1"/>
          <w:pgMar w:top="1440" w:right="1440" w:bottom="1440" w:left="1440" w:header="720" w:footer="720" w:gutter="0"/>
          <w:pgNumType w:start="1" w:chapStyle="9"/>
          <w:cols w:space="720"/>
          <w:docGrid w:linePitch="360"/>
        </w:sectPr>
      </w:pPr>
    </w:p>
    <w:p w14:paraId="76AADC77" w14:textId="77777777" w:rsidR="00FD6301" w:rsidRPr="006A26E8" w:rsidRDefault="008C080D" w:rsidP="003D611F">
      <w:pPr>
        <w:pStyle w:val="Heading9"/>
      </w:pPr>
      <w:bookmarkStart w:id="66" w:name="_Toc105755595"/>
      <w:r w:rsidRPr="006A26E8">
        <w:lastRenderedPageBreak/>
        <w:t>Mission Essential Personnel</w:t>
      </w:r>
      <w:bookmarkEnd w:id="66"/>
    </w:p>
    <w:p w14:paraId="13D8A6D6" w14:textId="75BBC70B" w:rsidR="008C080D" w:rsidRPr="006A26E8" w:rsidRDefault="008C080D" w:rsidP="00C8467E">
      <w:pPr>
        <w:pStyle w:val="BodyText"/>
      </w:pPr>
      <w:r w:rsidRPr="006A26E8">
        <w:t xml:space="preserve">Based on the </w:t>
      </w:r>
      <w:r w:rsidR="00CF14D5" w:rsidRPr="006A26E8">
        <w:t>MEFs</w:t>
      </w:r>
      <w:r w:rsidRPr="006A26E8">
        <w:t xml:space="preserve">, decisions can be made regarding the staff required to </w:t>
      </w:r>
      <w:r w:rsidR="0060314F">
        <w:t>perform these functions</w:t>
      </w:r>
      <w:r w:rsidRPr="006A26E8">
        <w:t xml:space="preserve"> during a disruption event. </w:t>
      </w:r>
      <w:r w:rsidR="009A456F" w:rsidRPr="006A26E8">
        <w:fldChar w:fldCharType="begin"/>
      </w:r>
      <w:r w:rsidR="009A456F" w:rsidRPr="006A26E8">
        <w:instrText xml:space="preserve"> REF _Ref49504378 \h </w:instrText>
      </w:r>
      <w:r w:rsidR="009A456F" w:rsidRPr="006A26E8">
        <w:fldChar w:fldCharType="separate"/>
      </w:r>
      <w:r w:rsidR="00A22FF5" w:rsidRPr="006A26E8">
        <w:t xml:space="preserve">Table </w:t>
      </w:r>
      <w:r w:rsidR="00A22FF5">
        <w:rPr>
          <w:noProof/>
        </w:rPr>
        <w:t>10</w:t>
      </w:r>
      <w:r w:rsidR="009A456F" w:rsidRPr="006A26E8">
        <w:fldChar w:fldCharType="end"/>
      </w:r>
      <w:r w:rsidR="009A456F" w:rsidRPr="006A26E8">
        <w:t xml:space="preserve"> </w:t>
      </w:r>
      <w:r w:rsidRPr="006A26E8">
        <w:t xml:space="preserve">includes contact information for all pre-identified mission essential personnel. Each team member should be fully equipped and trained to perform </w:t>
      </w:r>
      <w:r w:rsidR="00CF14D5" w:rsidRPr="006A26E8">
        <w:t>MEFs</w:t>
      </w:r>
      <w:r w:rsidRPr="006A26E8">
        <w:t xml:space="preserve"> and activities.</w:t>
      </w:r>
    </w:p>
    <w:tbl>
      <w:tblPr>
        <w:tblStyle w:val="TableGrid"/>
        <w:tblW w:w="5000" w:type="pct"/>
        <w:tblLook w:val="04A0" w:firstRow="1" w:lastRow="0" w:firstColumn="1" w:lastColumn="0" w:noHBand="0" w:noVBand="1"/>
      </w:tblPr>
      <w:tblGrid>
        <w:gridCol w:w="2508"/>
        <w:gridCol w:w="6842"/>
      </w:tblGrid>
      <w:tr w:rsidR="00CF7B91" w:rsidRPr="006A26E8" w14:paraId="6D2F3015" w14:textId="77777777" w:rsidTr="00847E27">
        <w:trPr>
          <w:cantSplit/>
          <w:tblHeader/>
        </w:trPr>
        <w:tc>
          <w:tcPr>
            <w:tcW w:w="5000" w:type="pct"/>
            <w:gridSpan w:val="2"/>
            <w:shd w:val="clear" w:color="auto" w:fill="236373"/>
            <w:vAlign w:val="center"/>
          </w:tcPr>
          <w:p w14:paraId="2826A25A" w14:textId="3705842A" w:rsidR="00CF7B91" w:rsidRPr="006A26E8" w:rsidRDefault="00CF7B91" w:rsidP="00847E27">
            <w:pPr>
              <w:pStyle w:val="TableHeader"/>
            </w:pPr>
            <w:r w:rsidRPr="006A26E8">
              <w:t xml:space="preserve">Instructions for Completing </w:t>
            </w:r>
            <w:r w:rsidR="00043F0F">
              <w:fldChar w:fldCharType="begin"/>
            </w:r>
            <w:r w:rsidR="00043F0F">
              <w:instrText xml:space="preserve"> REF _Ref49504378 \h </w:instrText>
            </w:r>
            <w:r w:rsidR="00043F0F">
              <w:fldChar w:fldCharType="separate"/>
            </w:r>
            <w:r w:rsidR="00043F0F" w:rsidRPr="006A26E8">
              <w:t xml:space="preserve">Table </w:t>
            </w:r>
            <w:r w:rsidR="00043F0F">
              <w:rPr>
                <w:noProof/>
              </w:rPr>
              <w:t>10</w:t>
            </w:r>
            <w:r w:rsidR="00043F0F">
              <w:fldChar w:fldCharType="end"/>
            </w:r>
            <w:r w:rsidR="00043F0F">
              <w:t xml:space="preserve"> – </w:t>
            </w:r>
            <w:r w:rsidRPr="006A26E8">
              <w:t>TO BE DELETED AFTER COMPLETION</w:t>
            </w:r>
          </w:p>
        </w:tc>
      </w:tr>
      <w:tr w:rsidR="00CF7B91" w:rsidRPr="006A26E8" w14:paraId="2F255510" w14:textId="77777777" w:rsidTr="00847E27">
        <w:trPr>
          <w:cantSplit/>
          <w:tblHeader/>
        </w:trPr>
        <w:tc>
          <w:tcPr>
            <w:tcW w:w="1341" w:type="pct"/>
            <w:shd w:val="clear" w:color="auto" w:fill="236373"/>
            <w:vAlign w:val="center"/>
          </w:tcPr>
          <w:p w14:paraId="46548A38" w14:textId="77777777" w:rsidR="00CF7B91" w:rsidRPr="006A26E8" w:rsidRDefault="00CF7B91" w:rsidP="00847E27">
            <w:pPr>
              <w:pStyle w:val="TableHeader"/>
            </w:pPr>
            <w:r w:rsidRPr="006A26E8">
              <w:t>Column</w:t>
            </w:r>
          </w:p>
        </w:tc>
        <w:tc>
          <w:tcPr>
            <w:tcW w:w="3659" w:type="pct"/>
            <w:shd w:val="clear" w:color="auto" w:fill="236373"/>
            <w:vAlign w:val="center"/>
          </w:tcPr>
          <w:p w14:paraId="34475219" w14:textId="77777777" w:rsidR="00CF7B91" w:rsidRPr="006A26E8" w:rsidRDefault="00CF7B91" w:rsidP="00847E27">
            <w:pPr>
              <w:pStyle w:val="TableHeader"/>
            </w:pPr>
            <w:r w:rsidRPr="006A26E8">
              <w:t>Instructions</w:t>
            </w:r>
          </w:p>
        </w:tc>
      </w:tr>
      <w:tr w:rsidR="00CF7B91" w:rsidRPr="006A26E8" w14:paraId="2D8E94B3" w14:textId="77777777" w:rsidTr="00847E27">
        <w:trPr>
          <w:cantSplit/>
          <w:trHeight w:val="638"/>
        </w:trPr>
        <w:tc>
          <w:tcPr>
            <w:tcW w:w="1341" w:type="pct"/>
            <w:vMerge w:val="restart"/>
          </w:tcPr>
          <w:p w14:paraId="463D0155" w14:textId="282E10E4" w:rsidR="00CF7B91" w:rsidRPr="006A26E8" w:rsidRDefault="00CF7B91" w:rsidP="00847E27">
            <w:pPr>
              <w:pStyle w:val="TableText"/>
            </w:pPr>
            <w:r w:rsidRPr="006A26E8">
              <w:t>Column 1-Title/Position</w:t>
            </w:r>
          </w:p>
        </w:tc>
        <w:tc>
          <w:tcPr>
            <w:tcW w:w="3659" w:type="pct"/>
          </w:tcPr>
          <w:p w14:paraId="2D68EE66" w14:textId="60C085B4" w:rsidR="00CF7B91" w:rsidRPr="006A26E8" w:rsidRDefault="00CF7B91" w:rsidP="00622A8B">
            <w:pPr>
              <w:pStyle w:val="TableText"/>
            </w:pPr>
            <w:r w:rsidRPr="006A26E8">
              <w:t>When the COOP plan is activated, it will be very important to contact those personnel who have a key role in standing up the agency</w:t>
            </w:r>
            <w:r w:rsidR="000D3F47">
              <w:t>’</w:t>
            </w:r>
            <w:r w:rsidRPr="006A26E8">
              <w:t>s MEFs. The personnel are known as Mission Essential Personnel. List their title/position in the first column.</w:t>
            </w:r>
          </w:p>
        </w:tc>
      </w:tr>
      <w:tr w:rsidR="00CF7B91" w:rsidRPr="006A26E8" w14:paraId="297694B8" w14:textId="77777777" w:rsidTr="00847E27">
        <w:trPr>
          <w:cantSplit/>
          <w:trHeight w:val="593"/>
        </w:trPr>
        <w:tc>
          <w:tcPr>
            <w:tcW w:w="1341" w:type="pct"/>
            <w:vMerge/>
          </w:tcPr>
          <w:p w14:paraId="51EB621B" w14:textId="77777777" w:rsidR="00CF7B91" w:rsidRPr="006A26E8" w:rsidRDefault="00CF7B91" w:rsidP="00847E27">
            <w:pPr>
              <w:pStyle w:val="TableText"/>
            </w:pPr>
          </w:p>
        </w:tc>
        <w:tc>
          <w:tcPr>
            <w:tcW w:w="3659" w:type="pct"/>
            <w:shd w:val="clear" w:color="auto" w:fill="BFBFBF" w:themeFill="background1" w:themeFillShade="BF"/>
          </w:tcPr>
          <w:p w14:paraId="4E1F7FCC" w14:textId="06B1275E" w:rsidR="00CF7B91" w:rsidRPr="006A26E8" w:rsidRDefault="00CF7B91" w:rsidP="00847E27">
            <w:pPr>
              <w:pStyle w:val="TableText"/>
              <w:rPr>
                <w:szCs w:val="20"/>
              </w:rPr>
            </w:pPr>
            <w:r w:rsidRPr="006A26E8">
              <w:rPr>
                <w:b/>
                <w:bCs/>
              </w:rPr>
              <w:t>Action:</w:t>
            </w:r>
            <w:r w:rsidRPr="006A26E8">
              <w:t xml:space="preserve"> List the title/position of Mission Essential Personnel.</w:t>
            </w:r>
          </w:p>
        </w:tc>
      </w:tr>
      <w:tr w:rsidR="00CF7B91" w:rsidRPr="006A26E8" w14:paraId="7968FDF5" w14:textId="77777777" w:rsidTr="00847E27">
        <w:trPr>
          <w:cantSplit/>
          <w:trHeight w:val="605"/>
        </w:trPr>
        <w:tc>
          <w:tcPr>
            <w:tcW w:w="1341" w:type="pct"/>
            <w:vMerge w:val="restart"/>
          </w:tcPr>
          <w:p w14:paraId="453427FE" w14:textId="6A8D1974" w:rsidR="00CF7B91" w:rsidRPr="006A26E8" w:rsidRDefault="00CF7B91" w:rsidP="00847E27">
            <w:pPr>
              <w:pStyle w:val="TableText"/>
            </w:pPr>
            <w:r w:rsidRPr="006A26E8">
              <w:t>Column 2-Team Member</w:t>
            </w:r>
          </w:p>
        </w:tc>
        <w:tc>
          <w:tcPr>
            <w:tcW w:w="3659" w:type="pct"/>
          </w:tcPr>
          <w:p w14:paraId="7CEF0A3F" w14:textId="5A22019E" w:rsidR="00CF7B91" w:rsidRPr="006A26E8" w:rsidRDefault="00CF7B91" w:rsidP="00847E27">
            <w:pPr>
              <w:pStyle w:val="TableText"/>
              <w:rPr>
                <w:szCs w:val="20"/>
              </w:rPr>
            </w:pPr>
            <w:r w:rsidRPr="006A26E8">
              <w:rPr>
                <w:szCs w:val="20"/>
              </w:rPr>
              <w:t>List the Mission Essential Personnel by name in column 2.</w:t>
            </w:r>
          </w:p>
        </w:tc>
      </w:tr>
      <w:tr w:rsidR="00CF7B91" w:rsidRPr="006A26E8" w14:paraId="685283A1" w14:textId="77777777" w:rsidTr="00847E27">
        <w:trPr>
          <w:cantSplit/>
          <w:trHeight w:val="494"/>
        </w:trPr>
        <w:tc>
          <w:tcPr>
            <w:tcW w:w="1341" w:type="pct"/>
            <w:vMerge/>
          </w:tcPr>
          <w:p w14:paraId="4BE38F92" w14:textId="77777777" w:rsidR="00CF7B91" w:rsidRPr="006A26E8" w:rsidRDefault="00CF7B91" w:rsidP="00847E27">
            <w:pPr>
              <w:pStyle w:val="TableText"/>
            </w:pPr>
          </w:p>
        </w:tc>
        <w:tc>
          <w:tcPr>
            <w:tcW w:w="3659" w:type="pct"/>
            <w:shd w:val="clear" w:color="auto" w:fill="BFBFBF" w:themeFill="background1" w:themeFillShade="BF"/>
          </w:tcPr>
          <w:p w14:paraId="7407BFB5" w14:textId="1BB48896" w:rsidR="00CF7B91" w:rsidRPr="006A26E8" w:rsidRDefault="00CF7B91" w:rsidP="00C8467E">
            <w:pPr>
              <w:pStyle w:val="BodyText"/>
              <w:rPr>
                <w:sz w:val="20"/>
              </w:rPr>
            </w:pPr>
            <w:r w:rsidRPr="006A26E8">
              <w:rPr>
                <w:b/>
                <w:bCs/>
                <w:sz w:val="20"/>
              </w:rPr>
              <w:t>Action:</w:t>
            </w:r>
            <w:r w:rsidRPr="006A26E8">
              <w:rPr>
                <w:sz w:val="20"/>
              </w:rPr>
              <w:t xml:space="preserve"> </w:t>
            </w:r>
            <w:r w:rsidRPr="006A26E8">
              <w:t>List Mission Essential Personnel by name.</w:t>
            </w:r>
          </w:p>
        </w:tc>
      </w:tr>
      <w:tr w:rsidR="00CF7B91" w:rsidRPr="006A26E8" w14:paraId="5FB70435" w14:textId="77777777" w:rsidTr="00847E27">
        <w:trPr>
          <w:cantSplit/>
          <w:trHeight w:val="181"/>
        </w:trPr>
        <w:tc>
          <w:tcPr>
            <w:tcW w:w="1341" w:type="pct"/>
            <w:vMerge w:val="restart"/>
          </w:tcPr>
          <w:p w14:paraId="4090A183" w14:textId="4F7FCA88" w:rsidR="00CF7B91" w:rsidRPr="006A26E8" w:rsidRDefault="00CF7B91" w:rsidP="00847E27">
            <w:pPr>
              <w:pStyle w:val="TableText"/>
            </w:pPr>
            <w:r w:rsidRPr="006A26E8">
              <w:t>Column 3-MEF Role</w:t>
            </w:r>
          </w:p>
        </w:tc>
        <w:tc>
          <w:tcPr>
            <w:tcW w:w="3659" w:type="pct"/>
          </w:tcPr>
          <w:p w14:paraId="0790F942" w14:textId="0D112BA3" w:rsidR="00CF7B91" w:rsidRPr="006A26E8" w:rsidRDefault="00CF7B91" w:rsidP="00847E27">
            <w:pPr>
              <w:pStyle w:val="TableText"/>
            </w:pPr>
            <w:r w:rsidRPr="006A26E8">
              <w:t xml:space="preserve">During a COOP activation, it will be important </w:t>
            </w:r>
            <w:r w:rsidR="001A6A14" w:rsidRPr="006A26E8">
              <w:t>for senior leadership to understand who is doing what. It is also important for mission essential personnel to understand their role(s) and the roles of other mission essential personnel.</w:t>
            </w:r>
          </w:p>
        </w:tc>
      </w:tr>
      <w:tr w:rsidR="00CF7B91" w:rsidRPr="006A26E8" w14:paraId="7F4CA38F" w14:textId="77777777" w:rsidTr="00847E27">
        <w:trPr>
          <w:cantSplit/>
          <w:trHeight w:val="449"/>
        </w:trPr>
        <w:tc>
          <w:tcPr>
            <w:tcW w:w="1341" w:type="pct"/>
            <w:vMerge/>
          </w:tcPr>
          <w:p w14:paraId="0B295E0B" w14:textId="77777777" w:rsidR="00CF7B91" w:rsidRPr="006A26E8" w:rsidRDefault="00CF7B91" w:rsidP="00847E27">
            <w:pPr>
              <w:pStyle w:val="TableText"/>
            </w:pPr>
          </w:p>
        </w:tc>
        <w:tc>
          <w:tcPr>
            <w:tcW w:w="3659" w:type="pct"/>
            <w:shd w:val="clear" w:color="auto" w:fill="BFBFBF" w:themeFill="background1" w:themeFillShade="BF"/>
          </w:tcPr>
          <w:p w14:paraId="4D0977FB" w14:textId="07B5CAF7" w:rsidR="00CF7B91" w:rsidRPr="006A26E8" w:rsidRDefault="00CF7B91" w:rsidP="00847E27">
            <w:pPr>
              <w:pStyle w:val="TableText"/>
            </w:pPr>
            <w:r w:rsidRPr="006A26E8">
              <w:rPr>
                <w:b/>
                <w:bCs/>
                <w:szCs w:val="20"/>
              </w:rPr>
              <w:t>Action:</w:t>
            </w:r>
            <w:r w:rsidRPr="006A26E8">
              <w:rPr>
                <w:szCs w:val="20"/>
              </w:rPr>
              <w:t xml:space="preserve"> List the role</w:t>
            </w:r>
            <w:r w:rsidR="001A6A14" w:rsidRPr="006A26E8">
              <w:rPr>
                <w:szCs w:val="20"/>
              </w:rPr>
              <w:t>(s)</w:t>
            </w:r>
            <w:r w:rsidRPr="006A26E8">
              <w:rPr>
                <w:szCs w:val="20"/>
              </w:rPr>
              <w:t xml:space="preserve"> of each mission essential personnel.</w:t>
            </w:r>
          </w:p>
        </w:tc>
      </w:tr>
      <w:tr w:rsidR="00CF7B91" w:rsidRPr="006A26E8" w14:paraId="442DCE74" w14:textId="77777777" w:rsidTr="00847E27">
        <w:trPr>
          <w:cantSplit/>
          <w:trHeight w:val="181"/>
        </w:trPr>
        <w:tc>
          <w:tcPr>
            <w:tcW w:w="1341" w:type="pct"/>
            <w:vMerge w:val="restart"/>
          </w:tcPr>
          <w:p w14:paraId="3A2B9AD0" w14:textId="2CE7A79E" w:rsidR="00CF7B91" w:rsidRPr="006A26E8" w:rsidRDefault="00CF7B91" w:rsidP="00847E27">
            <w:pPr>
              <w:pStyle w:val="TableText"/>
            </w:pPr>
            <w:r w:rsidRPr="006A26E8">
              <w:t>Column 4-Work Phone</w:t>
            </w:r>
          </w:p>
        </w:tc>
        <w:tc>
          <w:tcPr>
            <w:tcW w:w="3659" w:type="pct"/>
            <w:shd w:val="clear" w:color="auto" w:fill="auto"/>
          </w:tcPr>
          <w:p w14:paraId="35DEECC3" w14:textId="052E4DA0" w:rsidR="00CF7B91" w:rsidRPr="006A26E8" w:rsidRDefault="001A6A14" w:rsidP="00847E27">
            <w:pPr>
              <w:pStyle w:val="TableText"/>
              <w:rPr>
                <w:szCs w:val="20"/>
              </w:rPr>
            </w:pPr>
            <w:r w:rsidRPr="006A26E8">
              <w:rPr>
                <w:szCs w:val="20"/>
              </w:rPr>
              <w:t>Work phones can be used to notify Mission Essential Personnel of a COOP activation.</w:t>
            </w:r>
          </w:p>
        </w:tc>
      </w:tr>
      <w:tr w:rsidR="00CF7B91" w:rsidRPr="006A26E8" w14:paraId="6C0F4463" w14:textId="77777777" w:rsidTr="00847E27">
        <w:trPr>
          <w:cantSplit/>
          <w:trHeight w:val="548"/>
        </w:trPr>
        <w:tc>
          <w:tcPr>
            <w:tcW w:w="1341" w:type="pct"/>
            <w:vMerge/>
          </w:tcPr>
          <w:p w14:paraId="2C561B46" w14:textId="77777777" w:rsidR="00CF7B91" w:rsidRPr="006A26E8" w:rsidRDefault="00CF7B91" w:rsidP="00847E27">
            <w:pPr>
              <w:pStyle w:val="TableText"/>
            </w:pPr>
          </w:p>
        </w:tc>
        <w:tc>
          <w:tcPr>
            <w:tcW w:w="3659" w:type="pct"/>
            <w:shd w:val="clear" w:color="auto" w:fill="BFBFBF" w:themeFill="background1" w:themeFillShade="BF"/>
          </w:tcPr>
          <w:p w14:paraId="7E610BD1" w14:textId="262DC404" w:rsidR="00CF7B91" w:rsidRPr="006A26E8" w:rsidRDefault="00CF7B91" w:rsidP="00847E27">
            <w:pPr>
              <w:pStyle w:val="TableText"/>
              <w:rPr>
                <w:b/>
                <w:bCs/>
                <w:szCs w:val="20"/>
              </w:rPr>
            </w:pPr>
            <w:r w:rsidRPr="006A26E8">
              <w:rPr>
                <w:b/>
                <w:bCs/>
                <w:szCs w:val="20"/>
              </w:rPr>
              <w:t>Action:</w:t>
            </w:r>
            <w:r w:rsidRPr="006A26E8">
              <w:rPr>
                <w:szCs w:val="20"/>
              </w:rPr>
              <w:t xml:space="preserve"> List the </w:t>
            </w:r>
            <w:r w:rsidR="001A6A14" w:rsidRPr="006A26E8">
              <w:rPr>
                <w:szCs w:val="20"/>
              </w:rPr>
              <w:t>work phone number for each mission essential personnel.</w:t>
            </w:r>
          </w:p>
        </w:tc>
      </w:tr>
      <w:tr w:rsidR="00CF7B91" w:rsidRPr="006A26E8" w14:paraId="11AAA08A" w14:textId="77777777" w:rsidTr="00847E27">
        <w:trPr>
          <w:cantSplit/>
          <w:trHeight w:val="181"/>
        </w:trPr>
        <w:tc>
          <w:tcPr>
            <w:tcW w:w="1341" w:type="pct"/>
            <w:vMerge w:val="restart"/>
          </w:tcPr>
          <w:p w14:paraId="20BF86B9" w14:textId="00417B6A" w:rsidR="00CF7B91" w:rsidRPr="006A26E8" w:rsidRDefault="00CF7B91" w:rsidP="00847E27">
            <w:pPr>
              <w:pStyle w:val="TableText"/>
            </w:pPr>
            <w:r w:rsidRPr="006A26E8">
              <w:t>Column 5-Cell Phone</w:t>
            </w:r>
          </w:p>
        </w:tc>
        <w:tc>
          <w:tcPr>
            <w:tcW w:w="3659" w:type="pct"/>
            <w:shd w:val="clear" w:color="auto" w:fill="auto"/>
          </w:tcPr>
          <w:p w14:paraId="6EA02B50" w14:textId="1AC688B3" w:rsidR="00CF7B91" w:rsidRPr="006A26E8" w:rsidRDefault="001A6A14" w:rsidP="00847E27">
            <w:pPr>
              <w:pStyle w:val="TableText"/>
              <w:rPr>
                <w:szCs w:val="20"/>
              </w:rPr>
            </w:pPr>
            <w:r w:rsidRPr="006A26E8">
              <w:rPr>
                <w:szCs w:val="20"/>
              </w:rPr>
              <w:t>If the COOP plan is activated after working hours</w:t>
            </w:r>
            <w:r w:rsidR="00262B8D" w:rsidRPr="006A26E8">
              <w:rPr>
                <w:szCs w:val="20"/>
              </w:rPr>
              <w:t>, nights, weekends or holidays</w:t>
            </w:r>
            <w:r w:rsidRPr="006A26E8">
              <w:rPr>
                <w:szCs w:val="20"/>
              </w:rPr>
              <w:t xml:space="preserve">, a cell phone will be </w:t>
            </w:r>
            <w:r w:rsidR="00262B8D" w:rsidRPr="006A26E8">
              <w:rPr>
                <w:szCs w:val="20"/>
              </w:rPr>
              <w:t xml:space="preserve">the best way to communicate with </w:t>
            </w:r>
            <w:r w:rsidRPr="006A26E8">
              <w:rPr>
                <w:szCs w:val="20"/>
              </w:rPr>
              <w:t>mission essential personnel.</w:t>
            </w:r>
          </w:p>
        </w:tc>
      </w:tr>
      <w:tr w:rsidR="00CF7B91" w:rsidRPr="006A26E8" w14:paraId="30A1447D" w14:textId="77777777" w:rsidTr="00847E27">
        <w:trPr>
          <w:cantSplit/>
          <w:trHeight w:val="181"/>
        </w:trPr>
        <w:tc>
          <w:tcPr>
            <w:tcW w:w="1341" w:type="pct"/>
            <w:vMerge/>
          </w:tcPr>
          <w:p w14:paraId="59DD8701" w14:textId="77777777" w:rsidR="00CF7B91" w:rsidRPr="006A26E8" w:rsidRDefault="00CF7B91" w:rsidP="00847E27">
            <w:pPr>
              <w:pStyle w:val="TableText"/>
            </w:pPr>
          </w:p>
        </w:tc>
        <w:tc>
          <w:tcPr>
            <w:tcW w:w="3659" w:type="pct"/>
            <w:shd w:val="clear" w:color="auto" w:fill="BFBFBF" w:themeFill="background1" w:themeFillShade="BF"/>
          </w:tcPr>
          <w:p w14:paraId="22910609" w14:textId="63612129" w:rsidR="00CF7B91" w:rsidRPr="006A26E8" w:rsidRDefault="00CF7B91" w:rsidP="00847E27">
            <w:pPr>
              <w:pStyle w:val="TableText"/>
              <w:rPr>
                <w:b/>
                <w:bCs/>
                <w:szCs w:val="20"/>
              </w:rPr>
            </w:pPr>
            <w:r w:rsidRPr="006A26E8">
              <w:rPr>
                <w:b/>
                <w:bCs/>
                <w:szCs w:val="20"/>
              </w:rPr>
              <w:t>Action:</w:t>
            </w:r>
            <w:r w:rsidRPr="006A26E8">
              <w:rPr>
                <w:szCs w:val="20"/>
              </w:rPr>
              <w:t xml:space="preserve"> </w:t>
            </w:r>
            <w:r w:rsidR="001A6A14" w:rsidRPr="006A26E8">
              <w:rPr>
                <w:szCs w:val="20"/>
              </w:rPr>
              <w:t>List cell phone numbers, work and personal, if appropriate, for each Mission Essential Personnel.</w:t>
            </w:r>
          </w:p>
        </w:tc>
      </w:tr>
      <w:tr w:rsidR="00CF7B91" w:rsidRPr="006A26E8" w14:paraId="4B6653B1" w14:textId="77777777" w:rsidTr="00847E27">
        <w:trPr>
          <w:cantSplit/>
          <w:trHeight w:val="181"/>
        </w:trPr>
        <w:tc>
          <w:tcPr>
            <w:tcW w:w="1341" w:type="pct"/>
            <w:vMerge w:val="restart"/>
          </w:tcPr>
          <w:p w14:paraId="35CD323F" w14:textId="6B939262" w:rsidR="00CF7B91" w:rsidRPr="006A26E8" w:rsidRDefault="00CF7B91" w:rsidP="00847E27">
            <w:pPr>
              <w:pStyle w:val="TableText"/>
            </w:pPr>
            <w:r w:rsidRPr="006A26E8">
              <w:t>Column 6-Home/Other</w:t>
            </w:r>
          </w:p>
        </w:tc>
        <w:tc>
          <w:tcPr>
            <w:tcW w:w="3659" w:type="pct"/>
            <w:shd w:val="clear" w:color="auto" w:fill="auto"/>
          </w:tcPr>
          <w:p w14:paraId="1C0D75A1" w14:textId="023F998B" w:rsidR="00CF7B91" w:rsidRPr="006A26E8" w:rsidRDefault="001A6A14" w:rsidP="00847E27">
            <w:pPr>
              <w:pStyle w:val="TableText"/>
              <w:rPr>
                <w:szCs w:val="20"/>
              </w:rPr>
            </w:pPr>
            <w:r w:rsidRPr="006A26E8">
              <w:rPr>
                <w:szCs w:val="20"/>
              </w:rPr>
              <w:t xml:space="preserve">Having multiple ways to contact Mission </w:t>
            </w:r>
            <w:r w:rsidR="00262B8D" w:rsidRPr="006A26E8">
              <w:rPr>
                <w:szCs w:val="20"/>
              </w:rPr>
              <w:t xml:space="preserve">Essential Personnel </w:t>
            </w:r>
            <w:r w:rsidRPr="006A26E8">
              <w:rPr>
                <w:szCs w:val="20"/>
              </w:rPr>
              <w:t>add</w:t>
            </w:r>
            <w:r w:rsidR="00262B8D" w:rsidRPr="006A26E8">
              <w:rPr>
                <w:szCs w:val="20"/>
              </w:rPr>
              <w:t>s</w:t>
            </w:r>
            <w:r w:rsidRPr="006A26E8">
              <w:rPr>
                <w:szCs w:val="20"/>
              </w:rPr>
              <w:t xml:space="preserve"> additional redundancy</w:t>
            </w:r>
            <w:r w:rsidR="00262B8D" w:rsidRPr="006A26E8">
              <w:rPr>
                <w:szCs w:val="20"/>
              </w:rPr>
              <w:t xml:space="preserve"> to the COOP plan. Include as many contact numbers as possible for each Mission Essential Personnel.</w:t>
            </w:r>
          </w:p>
        </w:tc>
      </w:tr>
      <w:tr w:rsidR="00CF7B91" w:rsidRPr="006A26E8" w14:paraId="251188FB" w14:textId="77777777" w:rsidTr="00847E27">
        <w:trPr>
          <w:cantSplit/>
          <w:trHeight w:val="181"/>
        </w:trPr>
        <w:tc>
          <w:tcPr>
            <w:tcW w:w="1341" w:type="pct"/>
            <w:vMerge/>
          </w:tcPr>
          <w:p w14:paraId="2FA57B9A" w14:textId="77777777" w:rsidR="00CF7B91" w:rsidRPr="006A26E8" w:rsidRDefault="00CF7B91" w:rsidP="00847E27">
            <w:pPr>
              <w:pStyle w:val="TableText"/>
            </w:pPr>
          </w:p>
        </w:tc>
        <w:tc>
          <w:tcPr>
            <w:tcW w:w="3659" w:type="pct"/>
            <w:shd w:val="clear" w:color="auto" w:fill="BFBFBF" w:themeFill="background1" w:themeFillShade="BF"/>
          </w:tcPr>
          <w:p w14:paraId="7A8395AA" w14:textId="3FCFF59F" w:rsidR="00CF7B91" w:rsidRPr="006A26E8" w:rsidRDefault="00CF7B91" w:rsidP="00847E27">
            <w:pPr>
              <w:pStyle w:val="TableText"/>
              <w:rPr>
                <w:b/>
                <w:bCs/>
                <w:szCs w:val="20"/>
              </w:rPr>
            </w:pPr>
            <w:r w:rsidRPr="006A26E8">
              <w:rPr>
                <w:b/>
                <w:bCs/>
                <w:szCs w:val="20"/>
              </w:rPr>
              <w:t>Action:</w:t>
            </w:r>
            <w:r w:rsidRPr="006A26E8">
              <w:rPr>
                <w:szCs w:val="20"/>
              </w:rPr>
              <w:t xml:space="preserve"> Document as many email addresses (work, personal, company website URL, etc.) as possible for each vendor.</w:t>
            </w:r>
            <w:r w:rsidR="009270D5" w:rsidRPr="006A26E8">
              <w:rPr>
                <w:szCs w:val="20"/>
              </w:rPr>
              <w:t xml:space="preserve"> </w:t>
            </w:r>
            <w:r w:rsidR="0060314F">
              <w:rPr>
                <w:szCs w:val="20"/>
              </w:rPr>
              <w:t>Ensure that personnel</w:t>
            </w:r>
            <w:r w:rsidR="009270D5" w:rsidRPr="006A26E8">
              <w:rPr>
                <w:szCs w:val="20"/>
              </w:rPr>
              <w:t xml:space="preserve"> are comfortable with any non-work numbers being included in this appendix. </w:t>
            </w:r>
          </w:p>
        </w:tc>
      </w:tr>
    </w:tbl>
    <w:p w14:paraId="0D6B3320" w14:textId="77777777" w:rsidR="00F90785" w:rsidRDefault="00F90785" w:rsidP="00C8467E">
      <w:pPr>
        <w:pStyle w:val="BodyText"/>
        <w:sectPr w:rsidR="00F90785" w:rsidSect="00F90785">
          <w:headerReference w:type="even" r:id="rId55"/>
          <w:headerReference w:type="default" r:id="rId56"/>
          <w:footerReference w:type="even" r:id="rId57"/>
          <w:footerReference w:type="default" r:id="rId58"/>
          <w:pgSz w:w="12240" w:h="15840" w:code="1"/>
          <w:pgMar w:top="1440" w:right="1440" w:bottom="1440" w:left="1440" w:header="720" w:footer="720" w:gutter="0"/>
          <w:pgNumType w:start="1" w:chapStyle="9"/>
          <w:cols w:space="720"/>
          <w:docGrid w:linePitch="360"/>
        </w:sectPr>
      </w:pPr>
    </w:p>
    <w:p w14:paraId="2E3779C5" w14:textId="6CFBA80F" w:rsidR="00CF7B91" w:rsidRPr="006A26E8" w:rsidRDefault="00CF7B91" w:rsidP="00C8467E">
      <w:pPr>
        <w:pStyle w:val="BodyText"/>
      </w:pPr>
    </w:p>
    <w:p w14:paraId="79851EE7" w14:textId="7897CD02" w:rsidR="008C080D" w:rsidRPr="006A26E8" w:rsidRDefault="00804D6C" w:rsidP="00804D6C">
      <w:pPr>
        <w:pStyle w:val="Caption"/>
      </w:pPr>
      <w:bookmarkStart w:id="67" w:name="_Ref49504378"/>
      <w:bookmarkStart w:id="68" w:name="_Ref47094814"/>
      <w:bookmarkStart w:id="69" w:name="_Ref52449500"/>
      <w:r w:rsidRPr="006A26E8">
        <w:t xml:space="preserve">Table </w:t>
      </w:r>
      <w:r w:rsidRPr="006A26E8">
        <w:fldChar w:fldCharType="begin"/>
      </w:r>
      <w:r w:rsidRPr="006A26E8">
        <w:instrText>SEQ Table \* ARABIC</w:instrText>
      </w:r>
      <w:r w:rsidRPr="006A26E8">
        <w:fldChar w:fldCharType="separate"/>
      </w:r>
      <w:r w:rsidR="00AB4DA6">
        <w:rPr>
          <w:noProof/>
        </w:rPr>
        <w:t>10</w:t>
      </w:r>
      <w:r w:rsidRPr="006A26E8">
        <w:fldChar w:fldCharType="end"/>
      </w:r>
      <w:bookmarkEnd w:id="67"/>
      <w:bookmarkEnd w:id="68"/>
      <w:bookmarkEnd w:id="69"/>
      <w:r w:rsidR="008C080D" w:rsidRPr="006A26E8">
        <w:t>: Mission Essential Personnel</w:t>
      </w:r>
    </w:p>
    <w:tbl>
      <w:tblPr>
        <w:tblStyle w:val="TableGrid"/>
        <w:tblW w:w="5000" w:type="pct"/>
        <w:tblLook w:val="04A0" w:firstRow="1" w:lastRow="0" w:firstColumn="1" w:lastColumn="0" w:noHBand="0" w:noVBand="1"/>
      </w:tblPr>
      <w:tblGrid>
        <w:gridCol w:w="2457"/>
        <w:gridCol w:w="1916"/>
        <w:gridCol w:w="1368"/>
        <w:gridCol w:w="1461"/>
        <w:gridCol w:w="2189"/>
        <w:gridCol w:w="1733"/>
        <w:gridCol w:w="1826"/>
      </w:tblGrid>
      <w:tr w:rsidR="00EB0486" w:rsidRPr="006A26E8" w14:paraId="39A71D11" w14:textId="77777777" w:rsidTr="00747FCC">
        <w:trPr>
          <w:cantSplit/>
          <w:tblHeader/>
        </w:trPr>
        <w:tc>
          <w:tcPr>
            <w:tcW w:w="949" w:type="pct"/>
            <w:shd w:val="clear" w:color="auto" w:fill="236373"/>
          </w:tcPr>
          <w:p w14:paraId="02FF88D8" w14:textId="77777777" w:rsidR="00EB0486" w:rsidRPr="006A26E8" w:rsidRDefault="00EB0486" w:rsidP="00817FEC">
            <w:pPr>
              <w:pStyle w:val="TableHeader"/>
              <w:rPr>
                <w:sz w:val="20"/>
                <w:szCs w:val="20"/>
              </w:rPr>
            </w:pPr>
            <w:bookmarkStart w:id="70" w:name="_Hlk93563574"/>
            <w:r w:rsidRPr="006A26E8">
              <w:rPr>
                <w:sz w:val="20"/>
                <w:szCs w:val="20"/>
              </w:rPr>
              <w:t>Title/Position</w:t>
            </w:r>
          </w:p>
        </w:tc>
        <w:tc>
          <w:tcPr>
            <w:tcW w:w="740" w:type="pct"/>
            <w:shd w:val="clear" w:color="auto" w:fill="236373"/>
          </w:tcPr>
          <w:p w14:paraId="203182F0" w14:textId="77777777" w:rsidR="00EB0486" w:rsidRPr="006A26E8" w:rsidRDefault="00EB0486" w:rsidP="00817FEC">
            <w:pPr>
              <w:pStyle w:val="TableHeader"/>
              <w:rPr>
                <w:sz w:val="20"/>
                <w:szCs w:val="20"/>
              </w:rPr>
            </w:pPr>
            <w:r w:rsidRPr="006A26E8">
              <w:rPr>
                <w:sz w:val="20"/>
                <w:szCs w:val="20"/>
              </w:rPr>
              <w:t>Team Member</w:t>
            </w:r>
          </w:p>
        </w:tc>
        <w:tc>
          <w:tcPr>
            <w:tcW w:w="1092" w:type="pct"/>
            <w:gridSpan w:val="2"/>
            <w:tcBorders>
              <w:bottom w:val="single" w:sz="4" w:space="0" w:color="auto"/>
            </w:tcBorders>
            <w:shd w:val="clear" w:color="auto" w:fill="236373"/>
          </w:tcPr>
          <w:p w14:paraId="2678FB12" w14:textId="77777777" w:rsidR="00EB0486" w:rsidRPr="006A26E8" w:rsidRDefault="00EB0486" w:rsidP="00817FEC">
            <w:pPr>
              <w:pStyle w:val="TableHeader"/>
              <w:rPr>
                <w:sz w:val="20"/>
                <w:szCs w:val="20"/>
              </w:rPr>
            </w:pPr>
            <w:r w:rsidRPr="006A26E8">
              <w:rPr>
                <w:sz w:val="20"/>
                <w:szCs w:val="20"/>
              </w:rPr>
              <w:t>MEF Roles</w:t>
            </w:r>
          </w:p>
        </w:tc>
        <w:tc>
          <w:tcPr>
            <w:tcW w:w="845" w:type="pct"/>
            <w:shd w:val="clear" w:color="auto" w:fill="236373"/>
          </w:tcPr>
          <w:p w14:paraId="0A44AFC5" w14:textId="77777777" w:rsidR="00EB0486" w:rsidRPr="006A26E8" w:rsidRDefault="00EB0486" w:rsidP="00817FEC">
            <w:pPr>
              <w:pStyle w:val="TableHeader"/>
              <w:rPr>
                <w:sz w:val="20"/>
                <w:szCs w:val="20"/>
              </w:rPr>
            </w:pPr>
            <w:r w:rsidRPr="006A26E8">
              <w:rPr>
                <w:sz w:val="20"/>
                <w:szCs w:val="20"/>
              </w:rPr>
              <w:t>Work Phone</w:t>
            </w:r>
          </w:p>
        </w:tc>
        <w:tc>
          <w:tcPr>
            <w:tcW w:w="669" w:type="pct"/>
            <w:shd w:val="clear" w:color="auto" w:fill="236373"/>
          </w:tcPr>
          <w:p w14:paraId="0817BDF6" w14:textId="77777777" w:rsidR="00EB0486" w:rsidRPr="006A26E8" w:rsidRDefault="00EB0486" w:rsidP="00817FEC">
            <w:pPr>
              <w:pStyle w:val="TableHeader"/>
              <w:rPr>
                <w:sz w:val="20"/>
                <w:szCs w:val="20"/>
              </w:rPr>
            </w:pPr>
            <w:r w:rsidRPr="006A26E8">
              <w:rPr>
                <w:sz w:val="20"/>
                <w:szCs w:val="20"/>
              </w:rPr>
              <w:t>Cell Phone</w:t>
            </w:r>
          </w:p>
        </w:tc>
        <w:tc>
          <w:tcPr>
            <w:tcW w:w="705" w:type="pct"/>
            <w:shd w:val="clear" w:color="auto" w:fill="236373"/>
          </w:tcPr>
          <w:p w14:paraId="11DF2BFC" w14:textId="77777777" w:rsidR="00EB0486" w:rsidRPr="006A26E8" w:rsidRDefault="00EB0486" w:rsidP="00817FEC">
            <w:pPr>
              <w:pStyle w:val="TableHeader"/>
              <w:rPr>
                <w:sz w:val="20"/>
                <w:szCs w:val="20"/>
              </w:rPr>
            </w:pPr>
            <w:r w:rsidRPr="006A26E8">
              <w:rPr>
                <w:sz w:val="20"/>
                <w:szCs w:val="20"/>
              </w:rPr>
              <w:t>Home/Other</w:t>
            </w:r>
          </w:p>
        </w:tc>
      </w:tr>
      <w:tr w:rsidR="00C92B54" w:rsidRPr="006A26E8" w14:paraId="62816F2D" w14:textId="77777777" w:rsidTr="00747FCC">
        <w:trPr>
          <w:cantSplit/>
        </w:trPr>
        <w:tc>
          <w:tcPr>
            <w:tcW w:w="949" w:type="pct"/>
          </w:tcPr>
          <w:p w14:paraId="5B12E9B2" w14:textId="505F4420" w:rsidR="00C92B54" w:rsidRPr="006A26E8" w:rsidRDefault="00C92B54" w:rsidP="00974C97">
            <w:pPr>
              <w:pStyle w:val="TableText"/>
              <w:rPr>
                <w:rFonts w:cs="Segoe UI"/>
                <w:szCs w:val="20"/>
              </w:rPr>
            </w:pPr>
          </w:p>
        </w:tc>
        <w:tc>
          <w:tcPr>
            <w:tcW w:w="740" w:type="pct"/>
            <w:tcBorders>
              <w:right w:val="single" w:sz="4" w:space="0" w:color="auto"/>
            </w:tcBorders>
          </w:tcPr>
          <w:p w14:paraId="7F9C274E" w14:textId="2A77C8CE" w:rsidR="00C92B54" w:rsidRPr="006A26E8" w:rsidRDefault="00C92B54" w:rsidP="00974C97">
            <w:pPr>
              <w:pStyle w:val="TableText"/>
              <w:rPr>
                <w:rFonts w:cs="Segoe UI"/>
                <w:szCs w:val="20"/>
              </w:rPr>
            </w:pPr>
          </w:p>
        </w:tc>
        <w:tc>
          <w:tcPr>
            <w:tcW w:w="528" w:type="pct"/>
            <w:tcBorders>
              <w:top w:val="single" w:sz="4" w:space="0" w:color="auto"/>
              <w:left w:val="single" w:sz="4" w:space="0" w:color="auto"/>
              <w:bottom w:val="single" w:sz="4" w:space="0" w:color="auto"/>
              <w:right w:val="nil"/>
            </w:tcBorders>
          </w:tcPr>
          <w:p w14:paraId="56527121" w14:textId="5128EF79" w:rsidR="00C92B54" w:rsidRPr="006A26E8" w:rsidRDefault="00C92B54" w:rsidP="00974C97">
            <w:pPr>
              <w:pStyle w:val="TableText"/>
              <w:rPr>
                <w:rFonts w:cs="Segoe UI"/>
                <w:szCs w:val="20"/>
              </w:rPr>
            </w:pPr>
          </w:p>
        </w:tc>
        <w:tc>
          <w:tcPr>
            <w:tcW w:w="564" w:type="pct"/>
            <w:tcBorders>
              <w:top w:val="single" w:sz="4" w:space="0" w:color="auto"/>
              <w:left w:val="nil"/>
              <w:bottom w:val="single" w:sz="4" w:space="0" w:color="auto"/>
              <w:right w:val="single" w:sz="4" w:space="0" w:color="auto"/>
            </w:tcBorders>
          </w:tcPr>
          <w:p w14:paraId="120B401C" w14:textId="0CAFD91D" w:rsidR="00C92B54" w:rsidRPr="006A26E8" w:rsidRDefault="00C92B54" w:rsidP="00974C97">
            <w:pPr>
              <w:pStyle w:val="TableText"/>
              <w:rPr>
                <w:rFonts w:cs="Segoe UI"/>
                <w:szCs w:val="20"/>
              </w:rPr>
            </w:pPr>
          </w:p>
        </w:tc>
        <w:tc>
          <w:tcPr>
            <w:tcW w:w="845" w:type="pct"/>
            <w:tcBorders>
              <w:left w:val="single" w:sz="4" w:space="0" w:color="auto"/>
            </w:tcBorders>
          </w:tcPr>
          <w:p w14:paraId="54A7342F" w14:textId="2D7C17F5" w:rsidR="00C92B54" w:rsidRPr="006A26E8" w:rsidRDefault="00C92B54" w:rsidP="00974C97">
            <w:pPr>
              <w:pStyle w:val="TableText"/>
              <w:rPr>
                <w:rFonts w:cs="Segoe UI"/>
                <w:szCs w:val="20"/>
              </w:rPr>
            </w:pPr>
          </w:p>
        </w:tc>
        <w:tc>
          <w:tcPr>
            <w:tcW w:w="669" w:type="pct"/>
          </w:tcPr>
          <w:p w14:paraId="2D89C9E4" w14:textId="215AA517" w:rsidR="00C92B54" w:rsidRPr="006A26E8" w:rsidRDefault="00C92B54" w:rsidP="00974C97">
            <w:pPr>
              <w:pStyle w:val="TableText"/>
              <w:rPr>
                <w:rFonts w:cs="Segoe UI"/>
                <w:szCs w:val="20"/>
              </w:rPr>
            </w:pPr>
          </w:p>
        </w:tc>
        <w:tc>
          <w:tcPr>
            <w:tcW w:w="705" w:type="pct"/>
          </w:tcPr>
          <w:p w14:paraId="1A12E900" w14:textId="77777777" w:rsidR="00C92B54" w:rsidRPr="006A26E8" w:rsidRDefault="00C92B54" w:rsidP="00974C97">
            <w:pPr>
              <w:pStyle w:val="TableText"/>
              <w:rPr>
                <w:rFonts w:cs="Segoe UI"/>
                <w:szCs w:val="20"/>
              </w:rPr>
            </w:pPr>
          </w:p>
        </w:tc>
      </w:tr>
      <w:tr w:rsidR="00C92B54" w:rsidRPr="006A26E8" w14:paraId="327A0937" w14:textId="77777777" w:rsidTr="00747FCC">
        <w:trPr>
          <w:cantSplit/>
        </w:trPr>
        <w:tc>
          <w:tcPr>
            <w:tcW w:w="949" w:type="pct"/>
          </w:tcPr>
          <w:p w14:paraId="1A930ACF" w14:textId="6BAF0E4A" w:rsidR="00C92B54" w:rsidRPr="006A26E8" w:rsidRDefault="00C92B54" w:rsidP="00974C97">
            <w:pPr>
              <w:pStyle w:val="TableText"/>
              <w:rPr>
                <w:rFonts w:cs="Segoe UI"/>
                <w:szCs w:val="20"/>
              </w:rPr>
            </w:pPr>
          </w:p>
        </w:tc>
        <w:tc>
          <w:tcPr>
            <w:tcW w:w="740" w:type="pct"/>
            <w:tcBorders>
              <w:right w:val="single" w:sz="4" w:space="0" w:color="auto"/>
            </w:tcBorders>
          </w:tcPr>
          <w:p w14:paraId="16126B89" w14:textId="330BEDD0" w:rsidR="00C92B54" w:rsidRPr="006A26E8" w:rsidRDefault="00C92B54" w:rsidP="00974C97">
            <w:pPr>
              <w:pStyle w:val="TableText"/>
              <w:rPr>
                <w:rFonts w:cs="Segoe UI"/>
                <w:szCs w:val="20"/>
              </w:rPr>
            </w:pPr>
          </w:p>
        </w:tc>
        <w:tc>
          <w:tcPr>
            <w:tcW w:w="528" w:type="pct"/>
            <w:tcBorders>
              <w:top w:val="single" w:sz="4" w:space="0" w:color="auto"/>
              <w:left w:val="single" w:sz="4" w:space="0" w:color="auto"/>
              <w:bottom w:val="single" w:sz="4" w:space="0" w:color="auto"/>
              <w:right w:val="nil"/>
            </w:tcBorders>
          </w:tcPr>
          <w:p w14:paraId="2EE87B7B" w14:textId="64D74F59" w:rsidR="00C92B54" w:rsidRPr="006A26E8" w:rsidRDefault="00C92B54" w:rsidP="00974C97">
            <w:pPr>
              <w:pStyle w:val="TableText"/>
              <w:rPr>
                <w:rFonts w:cs="Segoe UI"/>
                <w:szCs w:val="20"/>
              </w:rPr>
            </w:pPr>
          </w:p>
        </w:tc>
        <w:tc>
          <w:tcPr>
            <w:tcW w:w="564" w:type="pct"/>
            <w:tcBorders>
              <w:top w:val="single" w:sz="4" w:space="0" w:color="auto"/>
              <w:left w:val="nil"/>
              <w:bottom w:val="single" w:sz="4" w:space="0" w:color="auto"/>
              <w:right w:val="single" w:sz="4" w:space="0" w:color="auto"/>
            </w:tcBorders>
          </w:tcPr>
          <w:p w14:paraId="17EED1B3" w14:textId="4D94E9B9" w:rsidR="00C92B54" w:rsidRPr="006A26E8" w:rsidRDefault="00C92B54" w:rsidP="00974C97">
            <w:pPr>
              <w:pStyle w:val="TableText"/>
              <w:rPr>
                <w:rFonts w:cs="Segoe UI"/>
                <w:szCs w:val="20"/>
              </w:rPr>
            </w:pPr>
          </w:p>
        </w:tc>
        <w:tc>
          <w:tcPr>
            <w:tcW w:w="845" w:type="pct"/>
            <w:tcBorders>
              <w:left w:val="single" w:sz="4" w:space="0" w:color="auto"/>
            </w:tcBorders>
          </w:tcPr>
          <w:p w14:paraId="3FEF80D7" w14:textId="3E5E955D" w:rsidR="00C92B54" w:rsidRPr="006A26E8" w:rsidRDefault="00C92B54" w:rsidP="00974C97">
            <w:pPr>
              <w:pStyle w:val="TableText"/>
              <w:rPr>
                <w:rFonts w:cs="Segoe UI"/>
                <w:szCs w:val="20"/>
              </w:rPr>
            </w:pPr>
          </w:p>
        </w:tc>
        <w:tc>
          <w:tcPr>
            <w:tcW w:w="669" w:type="pct"/>
          </w:tcPr>
          <w:p w14:paraId="622E9683" w14:textId="71C56FCA" w:rsidR="00C92B54" w:rsidRPr="006A26E8" w:rsidRDefault="00C92B54" w:rsidP="00974C97">
            <w:pPr>
              <w:pStyle w:val="TableText"/>
              <w:rPr>
                <w:rFonts w:cs="Segoe UI"/>
                <w:szCs w:val="20"/>
              </w:rPr>
            </w:pPr>
          </w:p>
        </w:tc>
        <w:tc>
          <w:tcPr>
            <w:tcW w:w="705" w:type="pct"/>
          </w:tcPr>
          <w:p w14:paraId="30511AB3" w14:textId="77777777" w:rsidR="00C92B54" w:rsidRPr="006A26E8" w:rsidRDefault="00C92B54" w:rsidP="00974C97">
            <w:pPr>
              <w:pStyle w:val="TableText"/>
              <w:rPr>
                <w:rFonts w:cs="Segoe UI"/>
                <w:szCs w:val="20"/>
              </w:rPr>
            </w:pPr>
          </w:p>
        </w:tc>
      </w:tr>
      <w:tr w:rsidR="00C92B54" w:rsidRPr="006A26E8" w14:paraId="35C45FBF" w14:textId="77777777" w:rsidTr="00747FCC">
        <w:trPr>
          <w:cantSplit/>
        </w:trPr>
        <w:tc>
          <w:tcPr>
            <w:tcW w:w="949" w:type="pct"/>
          </w:tcPr>
          <w:p w14:paraId="0EC041B3" w14:textId="00572678" w:rsidR="00C92B54" w:rsidRPr="006A26E8" w:rsidRDefault="00C92B54" w:rsidP="00974C97">
            <w:pPr>
              <w:pStyle w:val="TableText"/>
              <w:rPr>
                <w:rFonts w:cs="Segoe UI"/>
                <w:szCs w:val="20"/>
              </w:rPr>
            </w:pPr>
          </w:p>
        </w:tc>
        <w:tc>
          <w:tcPr>
            <w:tcW w:w="740" w:type="pct"/>
            <w:tcBorders>
              <w:right w:val="single" w:sz="4" w:space="0" w:color="auto"/>
            </w:tcBorders>
          </w:tcPr>
          <w:p w14:paraId="00A524C8" w14:textId="2F3ADDAE" w:rsidR="00C92B54" w:rsidRPr="006A26E8" w:rsidRDefault="00C92B54" w:rsidP="00974C97">
            <w:pPr>
              <w:pStyle w:val="TableText"/>
              <w:rPr>
                <w:rFonts w:cs="Segoe UI"/>
                <w:szCs w:val="20"/>
              </w:rPr>
            </w:pPr>
          </w:p>
        </w:tc>
        <w:tc>
          <w:tcPr>
            <w:tcW w:w="528" w:type="pct"/>
            <w:tcBorders>
              <w:top w:val="single" w:sz="4" w:space="0" w:color="auto"/>
              <w:left w:val="single" w:sz="4" w:space="0" w:color="auto"/>
              <w:bottom w:val="single" w:sz="4" w:space="0" w:color="auto"/>
              <w:right w:val="nil"/>
            </w:tcBorders>
          </w:tcPr>
          <w:p w14:paraId="55DE4A1C" w14:textId="05191B59" w:rsidR="00C92B54" w:rsidRPr="006A26E8" w:rsidRDefault="00C92B54" w:rsidP="00974C97">
            <w:pPr>
              <w:pStyle w:val="TableText"/>
              <w:rPr>
                <w:rFonts w:cs="Segoe UI"/>
                <w:szCs w:val="20"/>
              </w:rPr>
            </w:pPr>
          </w:p>
        </w:tc>
        <w:tc>
          <w:tcPr>
            <w:tcW w:w="564" w:type="pct"/>
            <w:tcBorders>
              <w:top w:val="single" w:sz="4" w:space="0" w:color="auto"/>
              <w:left w:val="nil"/>
              <w:bottom w:val="single" w:sz="4" w:space="0" w:color="auto"/>
              <w:right w:val="single" w:sz="4" w:space="0" w:color="auto"/>
            </w:tcBorders>
          </w:tcPr>
          <w:p w14:paraId="23719017" w14:textId="5E29CFE3" w:rsidR="00C92B54" w:rsidRPr="006A26E8" w:rsidRDefault="00C92B54" w:rsidP="00974C97">
            <w:pPr>
              <w:pStyle w:val="TableText"/>
              <w:rPr>
                <w:rFonts w:cs="Segoe UI"/>
                <w:szCs w:val="20"/>
              </w:rPr>
            </w:pPr>
          </w:p>
        </w:tc>
        <w:tc>
          <w:tcPr>
            <w:tcW w:w="845" w:type="pct"/>
            <w:tcBorders>
              <w:left w:val="single" w:sz="4" w:space="0" w:color="auto"/>
            </w:tcBorders>
          </w:tcPr>
          <w:p w14:paraId="56B17575" w14:textId="407B8854" w:rsidR="00C92B54" w:rsidRPr="006A26E8" w:rsidRDefault="00C92B54" w:rsidP="00974C97">
            <w:pPr>
              <w:pStyle w:val="TableText"/>
              <w:rPr>
                <w:rFonts w:cs="Segoe UI"/>
                <w:szCs w:val="20"/>
              </w:rPr>
            </w:pPr>
          </w:p>
        </w:tc>
        <w:tc>
          <w:tcPr>
            <w:tcW w:w="669" w:type="pct"/>
          </w:tcPr>
          <w:p w14:paraId="70F3DEB2" w14:textId="35C422E5" w:rsidR="00C92B54" w:rsidRPr="006A26E8" w:rsidRDefault="00C92B54" w:rsidP="00974C97">
            <w:pPr>
              <w:pStyle w:val="TableText"/>
              <w:rPr>
                <w:rFonts w:cs="Segoe UI"/>
                <w:szCs w:val="20"/>
              </w:rPr>
            </w:pPr>
          </w:p>
        </w:tc>
        <w:tc>
          <w:tcPr>
            <w:tcW w:w="705" w:type="pct"/>
          </w:tcPr>
          <w:p w14:paraId="56B340A8" w14:textId="77777777" w:rsidR="00C92B54" w:rsidRPr="006A26E8" w:rsidRDefault="00C92B54" w:rsidP="00974C97">
            <w:pPr>
              <w:pStyle w:val="TableText"/>
              <w:rPr>
                <w:rFonts w:cs="Segoe UI"/>
                <w:szCs w:val="20"/>
              </w:rPr>
            </w:pPr>
          </w:p>
        </w:tc>
      </w:tr>
      <w:tr w:rsidR="00C92B54" w:rsidRPr="006A26E8" w14:paraId="10DBA108" w14:textId="77777777" w:rsidTr="00747FCC">
        <w:trPr>
          <w:cantSplit/>
        </w:trPr>
        <w:tc>
          <w:tcPr>
            <w:tcW w:w="949" w:type="pct"/>
          </w:tcPr>
          <w:p w14:paraId="4999FFBF" w14:textId="7965C630" w:rsidR="00C92B54" w:rsidRPr="006A26E8" w:rsidRDefault="00C92B54" w:rsidP="00974C97">
            <w:pPr>
              <w:pStyle w:val="TableText"/>
              <w:rPr>
                <w:rFonts w:cs="Segoe UI"/>
                <w:szCs w:val="20"/>
              </w:rPr>
            </w:pPr>
          </w:p>
        </w:tc>
        <w:tc>
          <w:tcPr>
            <w:tcW w:w="740" w:type="pct"/>
            <w:tcBorders>
              <w:right w:val="single" w:sz="4" w:space="0" w:color="auto"/>
            </w:tcBorders>
          </w:tcPr>
          <w:p w14:paraId="33F528AA" w14:textId="25599996" w:rsidR="00C92B54" w:rsidRPr="006A26E8" w:rsidRDefault="00C92B54" w:rsidP="00974C97">
            <w:pPr>
              <w:pStyle w:val="TableText"/>
              <w:rPr>
                <w:rFonts w:cs="Segoe UI"/>
                <w:szCs w:val="20"/>
              </w:rPr>
            </w:pPr>
          </w:p>
        </w:tc>
        <w:tc>
          <w:tcPr>
            <w:tcW w:w="528" w:type="pct"/>
            <w:tcBorders>
              <w:top w:val="single" w:sz="4" w:space="0" w:color="auto"/>
              <w:left w:val="single" w:sz="4" w:space="0" w:color="auto"/>
              <w:bottom w:val="single" w:sz="4" w:space="0" w:color="auto"/>
              <w:right w:val="nil"/>
            </w:tcBorders>
          </w:tcPr>
          <w:p w14:paraId="10B5C78C" w14:textId="1DDF94BB" w:rsidR="00C92B54" w:rsidRPr="006A26E8" w:rsidRDefault="00C92B54" w:rsidP="00974C97">
            <w:pPr>
              <w:pStyle w:val="TableText"/>
              <w:rPr>
                <w:rFonts w:cs="Segoe UI"/>
                <w:szCs w:val="20"/>
              </w:rPr>
            </w:pPr>
          </w:p>
        </w:tc>
        <w:tc>
          <w:tcPr>
            <w:tcW w:w="564" w:type="pct"/>
            <w:tcBorders>
              <w:top w:val="single" w:sz="4" w:space="0" w:color="auto"/>
              <w:left w:val="nil"/>
              <w:bottom w:val="single" w:sz="4" w:space="0" w:color="auto"/>
              <w:right w:val="single" w:sz="4" w:space="0" w:color="auto"/>
            </w:tcBorders>
          </w:tcPr>
          <w:p w14:paraId="1A51BB77" w14:textId="74D15610" w:rsidR="00C92B54" w:rsidRPr="006A26E8" w:rsidRDefault="00C92B54" w:rsidP="00974C97">
            <w:pPr>
              <w:pStyle w:val="TableText"/>
              <w:rPr>
                <w:rFonts w:cs="Segoe UI"/>
                <w:szCs w:val="20"/>
              </w:rPr>
            </w:pPr>
          </w:p>
        </w:tc>
        <w:tc>
          <w:tcPr>
            <w:tcW w:w="845" w:type="pct"/>
            <w:tcBorders>
              <w:left w:val="single" w:sz="4" w:space="0" w:color="auto"/>
            </w:tcBorders>
          </w:tcPr>
          <w:p w14:paraId="4C917A41" w14:textId="78B28CD2" w:rsidR="00C92B54" w:rsidRPr="006A26E8" w:rsidRDefault="00C92B54" w:rsidP="00974C97">
            <w:pPr>
              <w:pStyle w:val="TableText"/>
              <w:rPr>
                <w:rFonts w:cs="Segoe UI"/>
                <w:szCs w:val="20"/>
              </w:rPr>
            </w:pPr>
          </w:p>
        </w:tc>
        <w:tc>
          <w:tcPr>
            <w:tcW w:w="669" w:type="pct"/>
          </w:tcPr>
          <w:p w14:paraId="040BE808" w14:textId="2A6B7D4C" w:rsidR="00C92B54" w:rsidRPr="006A26E8" w:rsidRDefault="00C92B54" w:rsidP="00974C97">
            <w:pPr>
              <w:pStyle w:val="TableText"/>
              <w:rPr>
                <w:rFonts w:cs="Segoe UI"/>
                <w:szCs w:val="20"/>
              </w:rPr>
            </w:pPr>
          </w:p>
        </w:tc>
        <w:tc>
          <w:tcPr>
            <w:tcW w:w="705" w:type="pct"/>
          </w:tcPr>
          <w:p w14:paraId="57D13B45" w14:textId="77777777" w:rsidR="00C92B54" w:rsidRPr="006A26E8" w:rsidRDefault="00C92B54" w:rsidP="00974C97">
            <w:pPr>
              <w:pStyle w:val="TableText"/>
              <w:rPr>
                <w:rFonts w:cs="Segoe UI"/>
                <w:szCs w:val="20"/>
              </w:rPr>
            </w:pPr>
          </w:p>
        </w:tc>
      </w:tr>
      <w:tr w:rsidR="00457D09" w:rsidRPr="006A26E8" w14:paraId="24B609D1" w14:textId="77777777" w:rsidTr="00997489">
        <w:trPr>
          <w:cantSplit/>
          <w:trHeight w:val="80"/>
        </w:trPr>
        <w:tc>
          <w:tcPr>
            <w:tcW w:w="949" w:type="pct"/>
          </w:tcPr>
          <w:p w14:paraId="2E6894AF" w14:textId="77777777" w:rsidR="00457D09" w:rsidRPr="006A26E8" w:rsidRDefault="00457D09" w:rsidP="00974C97">
            <w:pPr>
              <w:pStyle w:val="TableText"/>
              <w:rPr>
                <w:rFonts w:cs="Segoe UI"/>
                <w:szCs w:val="20"/>
              </w:rPr>
            </w:pPr>
          </w:p>
        </w:tc>
        <w:tc>
          <w:tcPr>
            <w:tcW w:w="740" w:type="pct"/>
            <w:tcBorders>
              <w:right w:val="single" w:sz="4" w:space="0" w:color="auto"/>
            </w:tcBorders>
          </w:tcPr>
          <w:p w14:paraId="7D1CBC83" w14:textId="623FBD95" w:rsidR="00457D09" w:rsidRPr="006A26E8" w:rsidRDefault="00457D09" w:rsidP="00974C97">
            <w:pPr>
              <w:pStyle w:val="TableText"/>
              <w:rPr>
                <w:rFonts w:cs="Segoe UI"/>
                <w:szCs w:val="20"/>
              </w:rPr>
            </w:pPr>
          </w:p>
        </w:tc>
        <w:tc>
          <w:tcPr>
            <w:tcW w:w="528" w:type="pct"/>
            <w:tcBorders>
              <w:left w:val="single" w:sz="4" w:space="0" w:color="auto"/>
              <w:right w:val="nil"/>
            </w:tcBorders>
          </w:tcPr>
          <w:p w14:paraId="5278DD9B" w14:textId="77777777" w:rsidR="00457D09" w:rsidRPr="006A26E8" w:rsidRDefault="00457D09" w:rsidP="00974C97">
            <w:pPr>
              <w:pStyle w:val="TableText"/>
              <w:rPr>
                <w:rFonts w:cs="Segoe UI"/>
                <w:szCs w:val="20"/>
              </w:rPr>
            </w:pPr>
          </w:p>
        </w:tc>
        <w:tc>
          <w:tcPr>
            <w:tcW w:w="564" w:type="pct"/>
            <w:tcBorders>
              <w:left w:val="nil"/>
              <w:right w:val="single" w:sz="4" w:space="0" w:color="auto"/>
            </w:tcBorders>
          </w:tcPr>
          <w:p w14:paraId="01DA726E" w14:textId="77777777" w:rsidR="00457D09" w:rsidRPr="006A26E8" w:rsidRDefault="00457D09" w:rsidP="00974C97">
            <w:pPr>
              <w:pStyle w:val="TableText"/>
              <w:rPr>
                <w:rFonts w:cs="Segoe UI"/>
                <w:szCs w:val="20"/>
              </w:rPr>
            </w:pPr>
          </w:p>
        </w:tc>
        <w:tc>
          <w:tcPr>
            <w:tcW w:w="845" w:type="pct"/>
            <w:tcBorders>
              <w:left w:val="single" w:sz="4" w:space="0" w:color="auto"/>
            </w:tcBorders>
          </w:tcPr>
          <w:p w14:paraId="3464A7C0" w14:textId="0339FA30" w:rsidR="00457D09" w:rsidRPr="006A26E8" w:rsidRDefault="00457D09" w:rsidP="00974C97">
            <w:pPr>
              <w:pStyle w:val="TableText"/>
              <w:rPr>
                <w:rFonts w:cs="Segoe UI"/>
                <w:szCs w:val="20"/>
              </w:rPr>
            </w:pPr>
          </w:p>
        </w:tc>
        <w:tc>
          <w:tcPr>
            <w:tcW w:w="669" w:type="pct"/>
          </w:tcPr>
          <w:p w14:paraId="148436AA" w14:textId="77777777" w:rsidR="00457D09" w:rsidRPr="006A26E8" w:rsidRDefault="00457D09" w:rsidP="00974C97">
            <w:pPr>
              <w:pStyle w:val="TableText"/>
              <w:rPr>
                <w:rFonts w:cs="Segoe UI"/>
                <w:szCs w:val="20"/>
              </w:rPr>
            </w:pPr>
          </w:p>
        </w:tc>
        <w:tc>
          <w:tcPr>
            <w:tcW w:w="705" w:type="pct"/>
          </w:tcPr>
          <w:p w14:paraId="2F31CDEF" w14:textId="77777777" w:rsidR="00457D09" w:rsidRPr="006A26E8" w:rsidRDefault="00457D09" w:rsidP="00974C97">
            <w:pPr>
              <w:pStyle w:val="TableText"/>
              <w:rPr>
                <w:rFonts w:cs="Segoe UI"/>
                <w:szCs w:val="20"/>
              </w:rPr>
            </w:pPr>
          </w:p>
        </w:tc>
      </w:tr>
      <w:tr w:rsidR="00F4105E" w:rsidRPr="006A26E8" w14:paraId="071A5545" w14:textId="77777777" w:rsidTr="00747FCC">
        <w:trPr>
          <w:cantSplit/>
        </w:trPr>
        <w:tc>
          <w:tcPr>
            <w:tcW w:w="949" w:type="pct"/>
          </w:tcPr>
          <w:p w14:paraId="57483D75" w14:textId="79C994A2" w:rsidR="00F4105E" w:rsidRPr="006A26E8" w:rsidRDefault="00F4105E" w:rsidP="00F4105E">
            <w:pPr>
              <w:pStyle w:val="TableText"/>
              <w:rPr>
                <w:rFonts w:cs="Segoe UI"/>
                <w:szCs w:val="20"/>
              </w:rPr>
            </w:pPr>
          </w:p>
        </w:tc>
        <w:tc>
          <w:tcPr>
            <w:tcW w:w="740" w:type="pct"/>
            <w:tcBorders>
              <w:right w:val="single" w:sz="4" w:space="0" w:color="auto"/>
            </w:tcBorders>
          </w:tcPr>
          <w:p w14:paraId="096AA353" w14:textId="478CA603" w:rsidR="00F4105E" w:rsidRPr="006A26E8" w:rsidRDefault="00F4105E" w:rsidP="00F4105E">
            <w:pPr>
              <w:pStyle w:val="TableText"/>
              <w:rPr>
                <w:rFonts w:cs="Segoe UI"/>
                <w:szCs w:val="20"/>
              </w:rPr>
            </w:pPr>
          </w:p>
        </w:tc>
        <w:tc>
          <w:tcPr>
            <w:tcW w:w="528" w:type="pct"/>
            <w:tcBorders>
              <w:left w:val="single" w:sz="4" w:space="0" w:color="auto"/>
              <w:bottom w:val="single" w:sz="4" w:space="0" w:color="auto"/>
              <w:right w:val="nil"/>
            </w:tcBorders>
          </w:tcPr>
          <w:p w14:paraId="5B085741" w14:textId="6C2AF883" w:rsidR="00F4105E" w:rsidRPr="006A26E8" w:rsidRDefault="00F4105E" w:rsidP="00F4105E">
            <w:pPr>
              <w:pStyle w:val="TableText"/>
              <w:rPr>
                <w:rFonts w:cs="Segoe UI"/>
                <w:szCs w:val="20"/>
              </w:rPr>
            </w:pPr>
          </w:p>
        </w:tc>
        <w:tc>
          <w:tcPr>
            <w:tcW w:w="564" w:type="pct"/>
            <w:tcBorders>
              <w:left w:val="nil"/>
              <w:bottom w:val="single" w:sz="4" w:space="0" w:color="auto"/>
              <w:right w:val="single" w:sz="4" w:space="0" w:color="auto"/>
            </w:tcBorders>
          </w:tcPr>
          <w:p w14:paraId="6A0849FA" w14:textId="77777777" w:rsidR="00F4105E" w:rsidRPr="006A26E8" w:rsidRDefault="00F4105E" w:rsidP="00F4105E">
            <w:pPr>
              <w:pStyle w:val="TableText"/>
              <w:rPr>
                <w:rFonts w:cs="Segoe UI"/>
                <w:szCs w:val="20"/>
              </w:rPr>
            </w:pPr>
          </w:p>
        </w:tc>
        <w:tc>
          <w:tcPr>
            <w:tcW w:w="845" w:type="pct"/>
            <w:tcBorders>
              <w:left w:val="single" w:sz="4" w:space="0" w:color="auto"/>
            </w:tcBorders>
          </w:tcPr>
          <w:p w14:paraId="5B0AF534" w14:textId="64F6D3DF" w:rsidR="00F4105E" w:rsidRPr="006A26E8" w:rsidRDefault="00F4105E" w:rsidP="00F4105E">
            <w:pPr>
              <w:pStyle w:val="TableText"/>
              <w:rPr>
                <w:rFonts w:cs="Segoe UI"/>
                <w:szCs w:val="20"/>
              </w:rPr>
            </w:pPr>
          </w:p>
        </w:tc>
        <w:tc>
          <w:tcPr>
            <w:tcW w:w="669" w:type="pct"/>
          </w:tcPr>
          <w:p w14:paraId="4E6DAF9F" w14:textId="4258D52C" w:rsidR="00F4105E" w:rsidRPr="006A26E8" w:rsidRDefault="00F4105E" w:rsidP="00F4105E">
            <w:pPr>
              <w:pStyle w:val="TableText"/>
              <w:rPr>
                <w:rFonts w:cs="Segoe UI"/>
                <w:szCs w:val="20"/>
              </w:rPr>
            </w:pPr>
          </w:p>
        </w:tc>
        <w:tc>
          <w:tcPr>
            <w:tcW w:w="705" w:type="pct"/>
          </w:tcPr>
          <w:p w14:paraId="60F73788" w14:textId="77777777" w:rsidR="00F4105E" w:rsidRPr="006A26E8" w:rsidRDefault="00F4105E" w:rsidP="00F4105E">
            <w:pPr>
              <w:pStyle w:val="TableText"/>
              <w:rPr>
                <w:rFonts w:cs="Segoe UI"/>
                <w:szCs w:val="20"/>
              </w:rPr>
            </w:pPr>
          </w:p>
        </w:tc>
      </w:tr>
    </w:tbl>
    <w:p w14:paraId="306FA7FE" w14:textId="2024E88C" w:rsidR="00A2113B" w:rsidRPr="006A26E8" w:rsidRDefault="00A2113B" w:rsidP="00804D6C">
      <w:pPr>
        <w:sectPr w:rsidR="00A2113B" w:rsidRPr="006A26E8" w:rsidSect="004555EB">
          <w:pgSz w:w="15840" w:h="12240" w:orient="landscape" w:code="1"/>
          <w:pgMar w:top="1440" w:right="1440" w:bottom="1440" w:left="1440" w:header="720" w:footer="720" w:gutter="0"/>
          <w:pgNumType w:start="1" w:chapStyle="9"/>
          <w:cols w:space="720"/>
          <w:docGrid w:linePitch="360"/>
        </w:sectPr>
      </w:pPr>
    </w:p>
    <w:p w14:paraId="468C8946" w14:textId="77777777" w:rsidR="008C73E2" w:rsidRPr="006A26E8" w:rsidRDefault="00CE39F6" w:rsidP="003D611F">
      <w:pPr>
        <w:pStyle w:val="Heading9"/>
      </w:pPr>
      <w:bookmarkStart w:id="71" w:name="_Ref91791090"/>
      <w:bookmarkStart w:id="72" w:name="_Ref91791097"/>
      <w:bookmarkStart w:id="73" w:name="_Ref91791124"/>
      <w:bookmarkStart w:id="74" w:name="_Toc105755596"/>
      <w:bookmarkEnd w:id="70"/>
      <w:r w:rsidRPr="006A26E8">
        <w:lastRenderedPageBreak/>
        <w:t>Roles and Responsibilities</w:t>
      </w:r>
      <w:bookmarkEnd w:id="71"/>
      <w:bookmarkEnd w:id="72"/>
      <w:bookmarkEnd w:id="73"/>
      <w:bookmarkEnd w:id="74"/>
    </w:p>
    <w:p w14:paraId="3432CFCA" w14:textId="7D8A2B1E" w:rsidR="000D3F47" w:rsidRDefault="005B0C7D" w:rsidP="00C8467E">
      <w:pPr>
        <w:pStyle w:val="BodyText"/>
      </w:pPr>
      <w:r w:rsidRPr="006A26E8">
        <w:t>Throughout the four COOP</w:t>
      </w:r>
      <w:r w:rsidR="003E1703" w:rsidRPr="006A26E8">
        <w:t xml:space="preserve"> phases</w:t>
      </w:r>
      <w:r w:rsidRPr="006A26E8">
        <w:t xml:space="preserve">, multiple positions are necessary to ensure the success of </w:t>
      </w:r>
      <w:r w:rsidR="005128F8" w:rsidRPr="006A26E8">
        <w:t xml:space="preserve">the </w:t>
      </w:r>
      <w:r w:rsidR="003E1703" w:rsidRPr="006A26E8">
        <w:t>(</w:t>
      </w:r>
      <w:r w:rsidR="003E1703" w:rsidRPr="006A26E8">
        <w:rPr>
          <w:highlight w:val="yellow"/>
        </w:rPr>
        <w:t>Agency</w:t>
      </w:r>
      <w:r w:rsidR="000D3F47">
        <w:rPr>
          <w:highlight w:val="yellow"/>
        </w:rPr>
        <w:t>’</w:t>
      </w:r>
      <w:r w:rsidR="003E1703" w:rsidRPr="006A26E8">
        <w:rPr>
          <w:highlight w:val="yellow"/>
        </w:rPr>
        <w:t>s Name</w:t>
      </w:r>
      <w:r w:rsidR="003E1703" w:rsidRPr="006A26E8">
        <w:t>)</w:t>
      </w:r>
      <w:r w:rsidR="000D3F47">
        <w:t>’</w:t>
      </w:r>
      <w:r w:rsidR="0060314F">
        <w:t xml:space="preserve">s </w:t>
      </w:r>
      <w:r w:rsidRPr="006A26E8">
        <w:t>approach to COOP. The primary positions and associated responsibilities are defined in</w:t>
      </w:r>
      <w:r w:rsidR="00701CEA" w:rsidRPr="006A26E8">
        <w:t xml:space="preserve"> </w:t>
      </w:r>
      <w:r w:rsidR="00701CEA" w:rsidRPr="006A26E8">
        <w:fldChar w:fldCharType="begin"/>
      </w:r>
      <w:r w:rsidR="00701CEA" w:rsidRPr="006A26E8">
        <w:instrText xml:space="preserve"> REF _Ref84420987 \h </w:instrText>
      </w:r>
      <w:r w:rsidR="00701CEA" w:rsidRPr="006A26E8">
        <w:fldChar w:fldCharType="separate"/>
      </w:r>
      <w:r w:rsidR="00A22FF5" w:rsidRPr="006A26E8">
        <w:t xml:space="preserve">Table </w:t>
      </w:r>
      <w:r w:rsidR="00A22FF5">
        <w:rPr>
          <w:noProof/>
        </w:rPr>
        <w:t>11</w:t>
      </w:r>
      <w:r w:rsidR="00701CEA" w:rsidRPr="006A26E8">
        <w:fldChar w:fldCharType="end"/>
      </w:r>
      <w:r w:rsidR="00AB4DA6">
        <w:t xml:space="preserve">. </w:t>
      </w:r>
      <w:r w:rsidR="00AB4DA6">
        <w:fldChar w:fldCharType="begin"/>
      </w:r>
      <w:r w:rsidR="00AB4DA6">
        <w:instrText xml:space="preserve"> REF _Ref62801685 \h </w:instrText>
      </w:r>
      <w:r w:rsidR="00AB4DA6">
        <w:fldChar w:fldCharType="separate"/>
      </w:r>
      <w:r w:rsidR="00AB4DA6" w:rsidRPr="006A26E8">
        <w:t xml:space="preserve">Table </w:t>
      </w:r>
      <w:r w:rsidR="00AB4DA6">
        <w:rPr>
          <w:noProof/>
        </w:rPr>
        <w:t>12</w:t>
      </w:r>
      <w:r w:rsidR="00AB4DA6">
        <w:fldChar w:fldCharType="end"/>
      </w:r>
      <w:r w:rsidR="00043F0F">
        <w:t xml:space="preserve"> to </w:t>
      </w:r>
      <w:r w:rsidR="00AB4DA6">
        <w:fldChar w:fldCharType="begin"/>
      </w:r>
      <w:r w:rsidR="00AB4DA6">
        <w:instrText xml:space="preserve"> REF _Ref95301931 \h </w:instrText>
      </w:r>
      <w:r w:rsidR="00AB4DA6">
        <w:fldChar w:fldCharType="separate"/>
      </w:r>
      <w:r w:rsidR="00AB4DA6" w:rsidRPr="006A26E8">
        <w:t xml:space="preserve">Table </w:t>
      </w:r>
      <w:r w:rsidR="00AB4DA6">
        <w:rPr>
          <w:noProof/>
        </w:rPr>
        <w:t>17</w:t>
      </w:r>
      <w:r w:rsidR="00AB4DA6">
        <w:fldChar w:fldCharType="end"/>
      </w:r>
      <w:r w:rsidR="00AB4DA6">
        <w:t xml:space="preserve"> are </w:t>
      </w:r>
      <w:r w:rsidRPr="006A26E8">
        <w:t xml:space="preserve">checklists of specific tasks for each primary position to accomplish these responsibilities. </w:t>
      </w:r>
      <w:r w:rsidR="00AB4DA6">
        <w:t>These p</w:t>
      </w:r>
      <w:r w:rsidRPr="006A26E8">
        <w:t xml:space="preserve">ositions apply to all four phases </w:t>
      </w:r>
      <w:r w:rsidR="0060314F">
        <w:t>of COOP.</w:t>
      </w:r>
    </w:p>
    <w:p w14:paraId="5116BA9C" w14:textId="2E3C22C1" w:rsidR="000D3F47" w:rsidRDefault="005B0C7D" w:rsidP="00C8467E">
      <w:pPr>
        <w:pStyle w:val="BodyText"/>
      </w:pPr>
      <w:r w:rsidRPr="006A26E8">
        <w:t xml:space="preserve">Individuals should not be assigned to both Continuity and </w:t>
      </w:r>
      <w:r w:rsidR="0060314F">
        <w:t>Reconstitution Teams, as</w:t>
      </w:r>
      <w:r w:rsidRPr="006A26E8">
        <w:t xml:space="preserve"> both require significant time </w:t>
      </w:r>
      <w:r w:rsidR="0060314F">
        <w:t>and effort, and</w:t>
      </w:r>
      <w:r w:rsidRPr="006A26E8">
        <w:t xml:space="preserve"> responsibilities overlap.</w:t>
      </w:r>
    </w:p>
    <w:p w14:paraId="1BF3CA13" w14:textId="354D6810" w:rsidR="00A23D70" w:rsidRPr="006A26E8" w:rsidRDefault="00804D6C" w:rsidP="00804D6C">
      <w:pPr>
        <w:pStyle w:val="Caption"/>
        <w:rPr>
          <w:i/>
        </w:rPr>
      </w:pPr>
      <w:bookmarkStart w:id="75" w:name="_Ref84420987"/>
      <w:r w:rsidRPr="006A26E8">
        <w:t xml:space="preserve">Table </w:t>
      </w:r>
      <w:r w:rsidRPr="006A26E8">
        <w:fldChar w:fldCharType="begin"/>
      </w:r>
      <w:r w:rsidRPr="006A26E8">
        <w:instrText>SEQ Table \* ARABIC</w:instrText>
      </w:r>
      <w:r w:rsidRPr="006A26E8">
        <w:fldChar w:fldCharType="separate"/>
      </w:r>
      <w:r w:rsidR="00AB4DA6">
        <w:rPr>
          <w:noProof/>
        </w:rPr>
        <w:t>11</w:t>
      </w:r>
      <w:r w:rsidRPr="006A26E8">
        <w:fldChar w:fldCharType="end"/>
      </w:r>
      <w:bookmarkEnd w:id="75"/>
      <w:r w:rsidRPr="006A26E8">
        <w:t xml:space="preserve">: </w:t>
      </w:r>
      <w:r w:rsidR="005753EE" w:rsidRPr="006A26E8">
        <w:t>Positions and Responsibilities</w:t>
      </w:r>
    </w:p>
    <w:tbl>
      <w:tblPr>
        <w:tblStyle w:val="TableGrid"/>
        <w:tblW w:w="5000" w:type="pct"/>
        <w:tblLook w:val="04A0" w:firstRow="1" w:lastRow="0" w:firstColumn="1" w:lastColumn="0" w:noHBand="0" w:noVBand="1"/>
      </w:tblPr>
      <w:tblGrid>
        <w:gridCol w:w="1743"/>
        <w:gridCol w:w="7607"/>
      </w:tblGrid>
      <w:tr w:rsidR="00A23D70" w:rsidRPr="006A26E8" w14:paraId="654FA202" w14:textId="77777777" w:rsidTr="00747FCC">
        <w:trPr>
          <w:tblHeader/>
        </w:trPr>
        <w:tc>
          <w:tcPr>
            <w:tcW w:w="932" w:type="pct"/>
            <w:shd w:val="clear" w:color="auto" w:fill="236373"/>
          </w:tcPr>
          <w:p w14:paraId="729C01A2" w14:textId="77777777" w:rsidR="00A23D70" w:rsidRPr="006A26E8" w:rsidRDefault="00A23D70" w:rsidP="008146B2">
            <w:pPr>
              <w:pStyle w:val="TableHeader"/>
            </w:pPr>
            <w:r w:rsidRPr="006A26E8">
              <w:t>Positions</w:t>
            </w:r>
          </w:p>
        </w:tc>
        <w:tc>
          <w:tcPr>
            <w:tcW w:w="4068" w:type="pct"/>
            <w:shd w:val="clear" w:color="auto" w:fill="236373"/>
          </w:tcPr>
          <w:p w14:paraId="65F78FAC" w14:textId="77777777" w:rsidR="00A23D70" w:rsidRPr="006A26E8" w:rsidRDefault="00A23D70" w:rsidP="008146B2">
            <w:pPr>
              <w:pStyle w:val="TableHeader"/>
            </w:pPr>
            <w:r w:rsidRPr="006A26E8">
              <w:t xml:space="preserve">Responsibilities </w:t>
            </w:r>
          </w:p>
        </w:tc>
      </w:tr>
      <w:tr w:rsidR="00A23D70" w:rsidRPr="006A26E8" w14:paraId="53AA5BF6" w14:textId="77777777" w:rsidTr="00747FCC">
        <w:tc>
          <w:tcPr>
            <w:tcW w:w="932" w:type="pct"/>
          </w:tcPr>
          <w:p w14:paraId="3B070F7A" w14:textId="77777777" w:rsidR="00A23D70" w:rsidRPr="006A26E8" w:rsidRDefault="00A23D70" w:rsidP="008146B2">
            <w:pPr>
              <w:pStyle w:val="TableText"/>
            </w:pPr>
            <w:r w:rsidRPr="006A26E8">
              <w:t>Director</w:t>
            </w:r>
          </w:p>
        </w:tc>
        <w:tc>
          <w:tcPr>
            <w:tcW w:w="4068" w:type="pct"/>
          </w:tcPr>
          <w:p w14:paraId="18E9929D" w14:textId="77777777" w:rsidR="00A23D70" w:rsidRPr="006A26E8" w:rsidRDefault="007F39C8" w:rsidP="008146B2">
            <w:pPr>
              <w:pStyle w:val="TableText"/>
            </w:pPr>
            <w:r w:rsidRPr="006A26E8">
              <w:t>Provides</w:t>
            </w:r>
            <w:r w:rsidR="00A23D70" w:rsidRPr="006A26E8">
              <w:t xml:space="preserve"> overall leadership, including decision-making guidance and approval where necessary.</w:t>
            </w:r>
          </w:p>
        </w:tc>
      </w:tr>
      <w:tr w:rsidR="00A23D70" w:rsidRPr="006A26E8" w14:paraId="224DF9A0" w14:textId="77777777" w:rsidTr="00747FCC">
        <w:tc>
          <w:tcPr>
            <w:tcW w:w="932" w:type="pct"/>
          </w:tcPr>
          <w:p w14:paraId="4996DEC8" w14:textId="77777777" w:rsidR="00A23D70" w:rsidRPr="006A26E8" w:rsidRDefault="00A23D70" w:rsidP="008146B2">
            <w:pPr>
              <w:pStyle w:val="TableText"/>
            </w:pPr>
            <w:r w:rsidRPr="006A26E8">
              <w:t>COOP Coordinator</w:t>
            </w:r>
          </w:p>
        </w:tc>
        <w:tc>
          <w:tcPr>
            <w:tcW w:w="4068" w:type="pct"/>
          </w:tcPr>
          <w:p w14:paraId="3BED8682" w14:textId="787351C7" w:rsidR="00A23D70" w:rsidRPr="006A26E8" w:rsidRDefault="009D321E" w:rsidP="008146B2">
            <w:pPr>
              <w:pStyle w:val="TableText"/>
            </w:pPr>
            <w:r w:rsidRPr="006A26E8">
              <w:t>Provides management of decisions related to activating COOP Plan, coordinates actions related to COOP, and serves as departmental COOP subject matter expert. The Plans Section Chief will appoint the COOP Coordinator.</w:t>
            </w:r>
          </w:p>
        </w:tc>
      </w:tr>
      <w:tr w:rsidR="00A23D70" w:rsidRPr="006A26E8" w14:paraId="278C1963" w14:textId="77777777" w:rsidTr="00747FCC">
        <w:tc>
          <w:tcPr>
            <w:tcW w:w="932" w:type="pct"/>
          </w:tcPr>
          <w:p w14:paraId="246E4525" w14:textId="77777777" w:rsidR="00A23D70" w:rsidRPr="006A26E8" w:rsidRDefault="00A23D70" w:rsidP="008146B2">
            <w:pPr>
              <w:pStyle w:val="TableText"/>
            </w:pPr>
            <w:r w:rsidRPr="006A26E8">
              <w:t>Information Technology Representative(s)</w:t>
            </w:r>
          </w:p>
        </w:tc>
        <w:tc>
          <w:tcPr>
            <w:tcW w:w="4068" w:type="pct"/>
          </w:tcPr>
          <w:p w14:paraId="355F6400" w14:textId="42EA17D3" w:rsidR="00A23D70" w:rsidRPr="006A26E8" w:rsidRDefault="00A23D70" w:rsidP="008146B2">
            <w:pPr>
              <w:pStyle w:val="TableText"/>
            </w:pPr>
            <w:r w:rsidRPr="006A26E8">
              <w:t xml:space="preserve">Ensures essential records are maintained and alternate facilities have </w:t>
            </w:r>
            <w:r w:rsidR="004956FE" w:rsidRPr="006A26E8">
              <w:t xml:space="preserve">the </w:t>
            </w:r>
            <w:r w:rsidRPr="006A26E8">
              <w:t>needed IT support.</w:t>
            </w:r>
            <w:r w:rsidR="0073209D" w:rsidRPr="006A26E8">
              <w:t xml:space="preserve"> The Chief Technology Officer from I</w:t>
            </w:r>
            <w:r w:rsidR="004338FD">
              <w:t xml:space="preserve">daho Military </w:t>
            </w:r>
            <w:r w:rsidR="0073209D" w:rsidRPr="006A26E8">
              <w:t>D</w:t>
            </w:r>
            <w:r w:rsidR="004338FD">
              <w:t>ivision</w:t>
            </w:r>
            <w:r w:rsidR="0073209D" w:rsidRPr="006A26E8">
              <w:t xml:space="preserve"> IT will serve in this position for COOP. </w:t>
            </w:r>
          </w:p>
        </w:tc>
      </w:tr>
      <w:tr w:rsidR="00A23D70" w:rsidRPr="006A26E8" w14:paraId="778D9171" w14:textId="77777777" w:rsidTr="00747FCC">
        <w:tc>
          <w:tcPr>
            <w:tcW w:w="932" w:type="pct"/>
          </w:tcPr>
          <w:p w14:paraId="44B6A615" w14:textId="4F53ABD6" w:rsidR="00A23D70" w:rsidRPr="006A26E8" w:rsidRDefault="005B0C8C" w:rsidP="008146B2">
            <w:pPr>
              <w:pStyle w:val="TableText"/>
            </w:pPr>
            <w:r w:rsidRPr="005B0C8C">
              <w:rPr>
                <w:highlight w:val="yellow"/>
              </w:rPr>
              <w:t>(Agency Name)</w:t>
            </w:r>
            <w:r w:rsidR="003E1703" w:rsidRPr="006A26E8">
              <w:t xml:space="preserve"> </w:t>
            </w:r>
            <w:r w:rsidR="007D26BD" w:rsidRPr="006A26E8">
              <w:t>COOP Management Team</w:t>
            </w:r>
            <w:r w:rsidR="00A23D70" w:rsidRPr="006A26E8">
              <w:t xml:space="preserve"> </w:t>
            </w:r>
          </w:p>
        </w:tc>
        <w:tc>
          <w:tcPr>
            <w:tcW w:w="4068" w:type="pct"/>
          </w:tcPr>
          <w:p w14:paraId="2E0E5988" w14:textId="1F5BD40F" w:rsidR="00A23D70" w:rsidRPr="006A26E8" w:rsidRDefault="00CB6704" w:rsidP="008146B2">
            <w:pPr>
              <w:pStyle w:val="TableText"/>
            </w:pPr>
            <w:r w:rsidRPr="006A26E8">
              <w:t xml:space="preserve">The </w:t>
            </w:r>
            <w:r w:rsidR="00AD5D0E" w:rsidRPr="006A26E8">
              <w:rPr>
                <w:highlight w:val="yellow"/>
              </w:rPr>
              <w:t>(Position To Be Identified)</w:t>
            </w:r>
            <w:r w:rsidR="0073209D" w:rsidRPr="006A26E8">
              <w:t xml:space="preserve"> </w:t>
            </w:r>
            <w:r w:rsidRPr="006A26E8">
              <w:t xml:space="preserve">serves as the </w:t>
            </w:r>
            <w:r w:rsidR="005B0C8C" w:rsidRPr="005B0C8C">
              <w:rPr>
                <w:highlight w:val="yellow"/>
              </w:rPr>
              <w:t>(Agency Name)</w:t>
            </w:r>
            <w:r w:rsidR="003E1703" w:rsidRPr="006A26E8">
              <w:t xml:space="preserve"> </w:t>
            </w:r>
            <w:r w:rsidRPr="006A26E8">
              <w:t xml:space="preserve">COOP Management Team lead and supports the performance of MEFs during a COOP activation, including identifying support staff for this role. </w:t>
            </w:r>
          </w:p>
        </w:tc>
      </w:tr>
      <w:tr w:rsidR="00A23D70" w:rsidRPr="006A26E8" w14:paraId="515A07D1" w14:textId="77777777" w:rsidTr="00747FCC">
        <w:tc>
          <w:tcPr>
            <w:tcW w:w="932" w:type="pct"/>
          </w:tcPr>
          <w:p w14:paraId="0D11907E" w14:textId="77777777" w:rsidR="00A23D70" w:rsidRPr="006A26E8" w:rsidRDefault="00A23D70" w:rsidP="008146B2">
            <w:pPr>
              <w:pStyle w:val="TableText"/>
            </w:pPr>
            <w:r w:rsidRPr="006A26E8">
              <w:t>Reconstitution Team</w:t>
            </w:r>
          </w:p>
        </w:tc>
        <w:tc>
          <w:tcPr>
            <w:tcW w:w="4068" w:type="pct"/>
          </w:tcPr>
          <w:p w14:paraId="75E0EFBC" w14:textId="794301DA" w:rsidR="00A23D70" w:rsidRPr="006A26E8" w:rsidRDefault="00A23D70" w:rsidP="008146B2">
            <w:pPr>
              <w:pStyle w:val="TableText"/>
            </w:pPr>
            <w:r w:rsidRPr="006A26E8">
              <w:t>Initiates and coordinates operations to restore, recover, or replace the primary operating facility or alternate operating facility if the primary facility is untenable.</w:t>
            </w:r>
            <w:r w:rsidR="0073209D" w:rsidRPr="006A26E8">
              <w:t xml:space="preserve"> Personnel to support this position will be assigned in a COOP activation</w:t>
            </w:r>
            <w:r w:rsidR="00CB6704" w:rsidRPr="006A26E8">
              <w:t xml:space="preserve">, but </w:t>
            </w:r>
            <w:r w:rsidR="0060314F">
              <w:t xml:space="preserve">it </w:t>
            </w:r>
            <w:r w:rsidR="00CB6704" w:rsidRPr="006A26E8">
              <w:t xml:space="preserve">will likely be an extension of </w:t>
            </w:r>
            <w:r w:rsidR="005B0C8C" w:rsidRPr="005B0C8C">
              <w:rPr>
                <w:highlight w:val="yellow"/>
              </w:rPr>
              <w:t>(Agency Name)</w:t>
            </w:r>
            <w:r w:rsidR="003E1703" w:rsidRPr="006A26E8">
              <w:t xml:space="preserve"> </w:t>
            </w:r>
            <w:r w:rsidR="00CB6704" w:rsidRPr="006A26E8">
              <w:t xml:space="preserve">COOP Management Team responsibilities. </w:t>
            </w:r>
          </w:p>
        </w:tc>
      </w:tr>
      <w:tr w:rsidR="00A23D70" w:rsidRPr="006A26E8" w14:paraId="1DAED364" w14:textId="77777777" w:rsidTr="00747FCC">
        <w:tc>
          <w:tcPr>
            <w:tcW w:w="932" w:type="pct"/>
          </w:tcPr>
          <w:p w14:paraId="05EAB4F8" w14:textId="77777777" w:rsidR="00A23D70" w:rsidRPr="006A26E8" w:rsidRDefault="00A23D70" w:rsidP="008146B2">
            <w:pPr>
              <w:pStyle w:val="TableText"/>
            </w:pPr>
            <w:r w:rsidRPr="006A26E8">
              <w:t>Facility Manager</w:t>
            </w:r>
          </w:p>
        </w:tc>
        <w:tc>
          <w:tcPr>
            <w:tcW w:w="4068" w:type="pct"/>
          </w:tcPr>
          <w:p w14:paraId="182D51FB" w14:textId="2C9C57C1" w:rsidR="00A23D70" w:rsidRPr="006A26E8" w:rsidRDefault="00A23D70" w:rsidP="008146B2">
            <w:pPr>
              <w:pStyle w:val="TableText"/>
            </w:pPr>
            <w:r w:rsidRPr="006A26E8">
              <w:t>Provides overall</w:t>
            </w:r>
            <w:r w:rsidR="0073209D" w:rsidRPr="006A26E8">
              <w:t xml:space="preserve"> support for facility management related to the incident and/or typical operations</w:t>
            </w:r>
            <w:r w:rsidRPr="006A26E8">
              <w:t>, including decision-making guidance and approval where necessary.</w:t>
            </w:r>
            <w:r w:rsidR="0073209D" w:rsidRPr="006A26E8">
              <w:t xml:space="preserve"> The </w:t>
            </w:r>
            <w:r w:rsidR="00AD5D0E" w:rsidRPr="006A26E8">
              <w:rPr>
                <w:highlight w:val="yellow"/>
              </w:rPr>
              <w:t>(Position To Be Identified)</w:t>
            </w:r>
            <w:r w:rsidR="0073209D" w:rsidRPr="006A26E8">
              <w:t xml:space="preserve"> will serve as the liaison to address or assign this position for COOP.</w:t>
            </w:r>
          </w:p>
        </w:tc>
      </w:tr>
    </w:tbl>
    <w:p w14:paraId="56F06890" w14:textId="77777777" w:rsidR="005128F8" w:rsidRPr="006A26E8" w:rsidRDefault="005128F8" w:rsidP="004956FE"/>
    <w:p w14:paraId="5FE82FDB" w14:textId="77777777" w:rsidR="007D26BD" w:rsidRPr="006A26E8" w:rsidRDefault="007D26BD" w:rsidP="004956FE">
      <w:pPr>
        <w:pStyle w:val="FakeHeading2"/>
      </w:pPr>
      <w:r w:rsidRPr="006A26E8">
        <w:lastRenderedPageBreak/>
        <w:t>Checklist</w:t>
      </w:r>
      <w:r w:rsidR="005753EE" w:rsidRPr="006A26E8">
        <w:t>s</w:t>
      </w:r>
    </w:p>
    <w:p w14:paraId="6980D2B3" w14:textId="616724E2" w:rsidR="005B0C7D" w:rsidRPr="006A26E8" w:rsidRDefault="007D26BD" w:rsidP="004956FE">
      <w:pPr>
        <w:pStyle w:val="Caption"/>
        <w:keepLines/>
      </w:pPr>
      <w:bookmarkStart w:id="76" w:name="_Ref62801685"/>
      <w:r w:rsidRPr="006A26E8">
        <w:t xml:space="preserve">Table </w:t>
      </w:r>
      <w:r w:rsidRPr="006A26E8">
        <w:fldChar w:fldCharType="begin"/>
      </w:r>
      <w:r w:rsidRPr="006A26E8">
        <w:instrText>SEQ Table \* ARABIC</w:instrText>
      </w:r>
      <w:r w:rsidRPr="006A26E8">
        <w:fldChar w:fldCharType="separate"/>
      </w:r>
      <w:r w:rsidR="00AB4DA6">
        <w:rPr>
          <w:noProof/>
        </w:rPr>
        <w:t>12</w:t>
      </w:r>
      <w:r w:rsidRPr="006A26E8">
        <w:fldChar w:fldCharType="end"/>
      </w:r>
      <w:bookmarkEnd w:id="76"/>
      <w:r w:rsidRPr="006A26E8">
        <w:t xml:space="preserve">: </w:t>
      </w:r>
      <w:r w:rsidR="00777993" w:rsidRPr="006A26E8">
        <w:t>Director</w:t>
      </w:r>
      <w:r w:rsidRPr="006A26E8">
        <w:t xml:space="preserve"> Checklist</w:t>
      </w:r>
    </w:p>
    <w:tbl>
      <w:tblPr>
        <w:tblStyle w:val="TableGrid"/>
        <w:tblW w:w="0" w:type="auto"/>
        <w:tblLook w:val="04A0" w:firstRow="1" w:lastRow="0" w:firstColumn="1" w:lastColumn="0" w:noHBand="0" w:noVBand="1"/>
      </w:tblPr>
      <w:tblGrid>
        <w:gridCol w:w="531"/>
        <w:gridCol w:w="2658"/>
        <w:gridCol w:w="6161"/>
      </w:tblGrid>
      <w:tr w:rsidR="005B0C7D" w:rsidRPr="006A26E8" w14:paraId="230EC6F9" w14:textId="77777777" w:rsidTr="00974C97">
        <w:trPr>
          <w:tblHeader/>
        </w:trPr>
        <w:tc>
          <w:tcPr>
            <w:tcW w:w="531" w:type="dxa"/>
            <w:shd w:val="clear" w:color="auto" w:fill="235E73"/>
          </w:tcPr>
          <w:p w14:paraId="0E201DAF" w14:textId="77777777" w:rsidR="005B0C7D" w:rsidRPr="006A26E8" w:rsidRDefault="005B0C7D" w:rsidP="00D763FB">
            <w:pPr>
              <w:pStyle w:val="TableHeader"/>
              <w:keepNext/>
              <w:keepLines/>
            </w:pPr>
          </w:p>
        </w:tc>
        <w:tc>
          <w:tcPr>
            <w:tcW w:w="2658" w:type="dxa"/>
            <w:shd w:val="clear" w:color="auto" w:fill="236373"/>
          </w:tcPr>
          <w:p w14:paraId="011F7155" w14:textId="77777777" w:rsidR="005B0C7D" w:rsidRPr="006A26E8" w:rsidRDefault="005B0C7D" w:rsidP="004956FE">
            <w:pPr>
              <w:pStyle w:val="TableHeader"/>
              <w:keepNext/>
              <w:keepLines/>
            </w:pPr>
            <w:r w:rsidRPr="006A26E8">
              <w:t>Phase</w:t>
            </w:r>
          </w:p>
        </w:tc>
        <w:tc>
          <w:tcPr>
            <w:tcW w:w="6161" w:type="dxa"/>
            <w:shd w:val="clear" w:color="auto" w:fill="236373"/>
          </w:tcPr>
          <w:p w14:paraId="2E4B8A8B" w14:textId="77777777" w:rsidR="005B0C7D" w:rsidRPr="006A26E8" w:rsidRDefault="005B0C7D" w:rsidP="004956FE">
            <w:pPr>
              <w:pStyle w:val="TableHeader"/>
              <w:keepNext/>
              <w:keepLines/>
            </w:pPr>
            <w:r w:rsidRPr="006A26E8">
              <w:t>Tasks</w:t>
            </w:r>
          </w:p>
        </w:tc>
      </w:tr>
      <w:tr w:rsidR="00777993" w:rsidRPr="006A26E8" w14:paraId="78B7ECE8" w14:textId="77777777" w:rsidTr="00974C97">
        <w:tc>
          <w:tcPr>
            <w:tcW w:w="531" w:type="dxa"/>
          </w:tcPr>
          <w:p w14:paraId="08F40096" w14:textId="77777777" w:rsidR="00777993" w:rsidRPr="006A26E8" w:rsidRDefault="00A56A38" w:rsidP="00D763FB">
            <w:pPr>
              <w:pStyle w:val="TableText"/>
              <w:keepNext/>
              <w:keepLines/>
              <w:jc w:val="center"/>
            </w:pPr>
            <w:sdt>
              <w:sdtPr>
                <w:rPr>
                  <w:rFonts w:ascii="Wingdings" w:eastAsia="Wingdings" w:hAnsi="Wingdings" w:cs="Wingdings"/>
                </w:rPr>
                <w:id w:val="-107200414"/>
                <w14:checkbox>
                  <w14:checked w14:val="0"/>
                  <w14:checkedState w14:val="2612" w14:font="MS Gothic"/>
                  <w14:uncheckedState w14:val="2610" w14:font="MS Gothic"/>
                </w14:checkbox>
              </w:sdtPr>
              <w:sdtEndPr/>
              <w:sdtContent>
                <w:r w:rsidR="00D763FB" w:rsidRPr="006A26E8">
                  <w:rPr>
                    <w:rFonts w:ascii="MS Gothic" w:eastAsia="MS Gothic" w:hAnsi="MS Gothic" w:cs="Wingdings"/>
                  </w:rPr>
                  <w:t>☐</w:t>
                </w:r>
              </w:sdtContent>
            </w:sdt>
          </w:p>
        </w:tc>
        <w:tc>
          <w:tcPr>
            <w:tcW w:w="2658" w:type="dxa"/>
          </w:tcPr>
          <w:p w14:paraId="13C72637" w14:textId="77777777" w:rsidR="00777993" w:rsidRPr="006A26E8" w:rsidRDefault="00777993" w:rsidP="004956FE">
            <w:pPr>
              <w:pStyle w:val="TableText"/>
              <w:keepNext/>
              <w:keepLines/>
            </w:pPr>
            <w:r w:rsidRPr="006A26E8">
              <w:t>Readiness and Preparedness</w:t>
            </w:r>
          </w:p>
        </w:tc>
        <w:tc>
          <w:tcPr>
            <w:tcW w:w="6161" w:type="dxa"/>
          </w:tcPr>
          <w:p w14:paraId="5A11D226" w14:textId="77777777" w:rsidR="00777993" w:rsidRPr="006A26E8" w:rsidRDefault="00777993" w:rsidP="004956FE">
            <w:pPr>
              <w:pStyle w:val="TableText"/>
              <w:keepNext/>
              <w:keepLines/>
            </w:pPr>
            <w:r w:rsidRPr="006A26E8">
              <w:t xml:space="preserve">Approval of </w:t>
            </w:r>
            <w:r w:rsidR="00912E79" w:rsidRPr="006A26E8">
              <w:t>COOP Plan</w:t>
            </w:r>
            <w:r w:rsidRPr="006A26E8">
              <w:t>.</w:t>
            </w:r>
          </w:p>
        </w:tc>
      </w:tr>
      <w:tr w:rsidR="00974C97" w:rsidRPr="006A26E8" w14:paraId="497B0128" w14:textId="77777777" w:rsidTr="00974C97">
        <w:tc>
          <w:tcPr>
            <w:tcW w:w="531" w:type="dxa"/>
          </w:tcPr>
          <w:p w14:paraId="4308746C" w14:textId="77777777" w:rsidR="00974C97" w:rsidRPr="006A26E8" w:rsidRDefault="00A56A38" w:rsidP="00D763FB">
            <w:pPr>
              <w:pStyle w:val="TableText"/>
              <w:jc w:val="center"/>
            </w:pPr>
            <w:sdt>
              <w:sdtPr>
                <w:rPr>
                  <w:rFonts w:ascii="Wingdings" w:eastAsia="Wingdings" w:hAnsi="Wingdings" w:cs="Wingdings"/>
                </w:rPr>
                <w:id w:val="-706403442"/>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8" w:type="dxa"/>
          </w:tcPr>
          <w:p w14:paraId="36671BB1" w14:textId="77777777" w:rsidR="00974C97" w:rsidRPr="006A26E8" w:rsidRDefault="00974C97" w:rsidP="00974C97">
            <w:pPr>
              <w:pStyle w:val="TableText"/>
            </w:pPr>
            <w:r w:rsidRPr="006A26E8">
              <w:t>Readiness and Preparedness</w:t>
            </w:r>
          </w:p>
        </w:tc>
        <w:tc>
          <w:tcPr>
            <w:tcW w:w="6161" w:type="dxa"/>
          </w:tcPr>
          <w:p w14:paraId="2C9E2194" w14:textId="77777777" w:rsidR="00974C97" w:rsidRPr="006A26E8" w:rsidRDefault="00974C97" w:rsidP="00974C97">
            <w:pPr>
              <w:pStyle w:val="TableText"/>
            </w:pPr>
            <w:r w:rsidRPr="006A26E8">
              <w:t>Identification of COOP Coordinator and key positions to support.</w:t>
            </w:r>
          </w:p>
        </w:tc>
      </w:tr>
      <w:tr w:rsidR="00974C97" w:rsidRPr="006A26E8" w14:paraId="5496BB6A" w14:textId="77777777" w:rsidTr="00974C97">
        <w:tc>
          <w:tcPr>
            <w:tcW w:w="531" w:type="dxa"/>
          </w:tcPr>
          <w:p w14:paraId="0EE845EF" w14:textId="77777777" w:rsidR="00974C97" w:rsidRPr="006A26E8" w:rsidRDefault="00A56A38" w:rsidP="00D763FB">
            <w:pPr>
              <w:pStyle w:val="TableText"/>
              <w:jc w:val="center"/>
            </w:pPr>
            <w:sdt>
              <w:sdtPr>
                <w:rPr>
                  <w:rFonts w:ascii="Wingdings" w:eastAsia="Wingdings" w:hAnsi="Wingdings" w:cs="Wingdings"/>
                </w:rPr>
                <w:id w:val="1839274606"/>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8" w:type="dxa"/>
          </w:tcPr>
          <w:p w14:paraId="7FCF9299" w14:textId="77777777" w:rsidR="00974C97" w:rsidRPr="006A26E8" w:rsidRDefault="00974C97" w:rsidP="00974C97">
            <w:pPr>
              <w:pStyle w:val="TableText"/>
            </w:pPr>
            <w:r w:rsidRPr="006A26E8">
              <w:t>Readiness and Preparedness</w:t>
            </w:r>
          </w:p>
        </w:tc>
        <w:tc>
          <w:tcPr>
            <w:tcW w:w="6161" w:type="dxa"/>
          </w:tcPr>
          <w:p w14:paraId="5938014D" w14:textId="77777777" w:rsidR="00974C97" w:rsidRPr="006A26E8" w:rsidRDefault="00974C97" w:rsidP="00974C97">
            <w:pPr>
              <w:pStyle w:val="TableText"/>
            </w:pPr>
            <w:r w:rsidRPr="006A26E8">
              <w:t xml:space="preserve">Oversight of regular meetings and training/exercise opportunities. </w:t>
            </w:r>
          </w:p>
        </w:tc>
      </w:tr>
      <w:tr w:rsidR="00974C97" w:rsidRPr="006A26E8" w14:paraId="7BBED5F0" w14:textId="77777777" w:rsidTr="00974C97">
        <w:tc>
          <w:tcPr>
            <w:tcW w:w="531" w:type="dxa"/>
          </w:tcPr>
          <w:p w14:paraId="35A0C68C" w14:textId="77777777" w:rsidR="00974C97" w:rsidRPr="006A26E8" w:rsidRDefault="00A56A38" w:rsidP="00D763FB">
            <w:pPr>
              <w:pStyle w:val="TableText"/>
              <w:jc w:val="center"/>
            </w:pPr>
            <w:sdt>
              <w:sdtPr>
                <w:rPr>
                  <w:rFonts w:ascii="Wingdings" w:eastAsia="Wingdings" w:hAnsi="Wingdings" w:cs="Wingdings"/>
                </w:rPr>
                <w:id w:val="-17157078"/>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8" w:type="dxa"/>
          </w:tcPr>
          <w:p w14:paraId="73EDB80E" w14:textId="77777777" w:rsidR="00974C97" w:rsidRPr="006A26E8" w:rsidRDefault="00974C97" w:rsidP="00974C97">
            <w:pPr>
              <w:pStyle w:val="TableText"/>
            </w:pPr>
            <w:r w:rsidRPr="006A26E8">
              <w:t>Activation and Relocation</w:t>
            </w:r>
          </w:p>
        </w:tc>
        <w:tc>
          <w:tcPr>
            <w:tcW w:w="6161" w:type="dxa"/>
          </w:tcPr>
          <w:p w14:paraId="01BAF111" w14:textId="77777777" w:rsidR="00974C97" w:rsidRPr="006A26E8" w:rsidRDefault="00974C97" w:rsidP="00974C97">
            <w:pPr>
              <w:pStyle w:val="TableText"/>
            </w:pPr>
            <w:r w:rsidRPr="006A26E8">
              <w:t>Leads decision-making for COOP actions as needed.</w:t>
            </w:r>
          </w:p>
        </w:tc>
      </w:tr>
      <w:tr w:rsidR="00974C97" w:rsidRPr="006A26E8" w14:paraId="5E704C1E" w14:textId="77777777" w:rsidTr="00974C97">
        <w:tc>
          <w:tcPr>
            <w:tcW w:w="531" w:type="dxa"/>
          </w:tcPr>
          <w:p w14:paraId="6322644E" w14:textId="77777777" w:rsidR="00974C97" w:rsidRPr="006A26E8" w:rsidRDefault="00A56A38" w:rsidP="00D763FB">
            <w:pPr>
              <w:pStyle w:val="TableText"/>
              <w:jc w:val="center"/>
            </w:pPr>
            <w:sdt>
              <w:sdtPr>
                <w:rPr>
                  <w:rFonts w:ascii="Wingdings" w:eastAsia="Wingdings" w:hAnsi="Wingdings" w:cs="Wingdings"/>
                </w:rPr>
                <w:id w:val="-334454731"/>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8" w:type="dxa"/>
          </w:tcPr>
          <w:p w14:paraId="396EE884" w14:textId="77777777" w:rsidR="00974C97" w:rsidRPr="006A26E8" w:rsidRDefault="00974C97" w:rsidP="00974C97">
            <w:pPr>
              <w:pStyle w:val="TableText"/>
            </w:pPr>
            <w:r w:rsidRPr="006A26E8">
              <w:t>Continuity of Operations</w:t>
            </w:r>
          </w:p>
        </w:tc>
        <w:tc>
          <w:tcPr>
            <w:tcW w:w="6161" w:type="dxa"/>
          </w:tcPr>
          <w:p w14:paraId="6EDAE42C" w14:textId="77777777" w:rsidR="00974C97" w:rsidRPr="006A26E8" w:rsidRDefault="00974C97" w:rsidP="00974C97">
            <w:pPr>
              <w:pStyle w:val="TableText"/>
            </w:pPr>
            <w:r w:rsidRPr="006A26E8">
              <w:t xml:space="preserve">Oversees outreach efforts with state and federal authorities. </w:t>
            </w:r>
          </w:p>
        </w:tc>
      </w:tr>
      <w:tr w:rsidR="00974C97" w:rsidRPr="006A26E8" w14:paraId="02083029" w14:textId="77777777" w:rsidTr="00974C97">
        <w:tc>
          <w:tcPr>
            <w:tcW w:w="531" w:type="dxa"/>
          </w:tcPr>
          <w:p w14:paraId="1524F68A" w14:textId="77777777" w:rsidR="00974C97" w:rsidRPr="006A26E8" w:rsidRDefault="00A56A38" w:rsidP="00D763FB">
            <w:pPr>
              <w:pStyle w:val="TableText"/>
              <w:jc w:val="center"/>
            </w:pPr>
            <w:sdt>
              <w:sdtPr>
                <w:rPr>
                  <w:rFonts w:ascii="Wingdings" w:eastAsia="Wingdings" w:hAnsi="Wingdings" w:cs="Wingdings"/>
                </w:rPr>
                <w:id w:val="1252239881"/>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8" w:type="dxa"/>
          </w:tcPr>
          <w:p w14:paraId="4612C53A" w14:textId="77777777" w:rsidR="00974C97" w:rsidRPr="006A26E8" w:rsidRDefault="00974C97" w:rsidP="00974C97">
            <w:pPr>
              <w:pStyle w:val="TableText"/>
            </w:pPr>
            <w:r w:rsidRPr="006A26E8">
              <w:t>Reconstitution Operations</w:t>
            </w:r>
          </w:p>
        </w:tc>
        <w:tc>
          <w:tcPr>
            <w:tcW w:w="6161" w:type="dxa"/>
          </w:tcPr>
          <w:p w14:paraId="59252BA5" w14:textId="7AD87D1F" w:rsidR="00974C97" w:rsidRPr="006A26E8" w:rsidRDefault="00974C97" w:rsidP="00974C97">
            <w:pPr>
              <w:pStyle w:val="TableText"/>
            </w:pPr>
            <w:r w:rsidRPr="006A26E8">
              <w:t>Approves After</w:t>
            </w:r>
            <w:r w:rsidR="000A4647">
              <w:t>-</w:t>
            </w:r>
            <w:r w:rsidRPr="006A26E8">
              <w:t xml:space="preserve">Action Report (AAR) and refines COOP </w:t>
            </w:r>
            <w:r w:rsidR="000A4647" w:rsidRPr="006A26E8">
              <w:t>Plan,</w:t>
            </w:r>
            <w:r w:rsidRPr="006A26E8">
              <w:t xml:space="preserve"> as necessary.</w:t>
            </w:r>
          </w:p>
        </w:tc>
      </w:tr>
    </w:tbl>
    <w:p w14:paraId="0F2C58DC" w14:textId="77777777" w:rsidR="00974C97" w:rsidRPr="006A26E8" w:rsidRDefault="00974C97" w:rsidP="00974C97"/>
    <w:p w14:paraId="335999BC" w14:textId="2BA43CEA" w:rsidR="00777993" w:rsidRPr="006A26E8" w:rsidRDefault="00777993" w:rsidP="00777993">
      <w:pPr>
        <w:pStyle w:val="Caption"/>
      </w:pPr>
      <w:r w:rsidRPr="006A26E8">
        <w:t xml:space="preserve">Table </w:t>
      </w:r>
      <w:r w:rsidRPr="006A26E8">
        <w:fldChar w:fldCharType="begin"/>
      </w:r>
      <w:r w:rsidRPr="006A26E8">
        <w:instrText>SEQ Table \* ARABIC</w:instrText>
      </w:r>
      <w:r w:rsidRPr="006A26E8">
        <w:fldChar w:fldCharType="separate"/>
      </w:r>
      <w:r w:rsidR="00AB4DA6">
        <w:rPr>
          <w:noProof/>
        </w:rPr>
        <w:t>13</w:t>
      </w:r>
      <w:r w:rsidRPr="006A26E8">
        <w:fldChar w:fldCharType="end"/>
      </w:r>
      <w:r w:rsidRPr="006A26E8">
        <w:t>: COOP Coordinator Checklist</w:t>
      </w:r>
    </w:p>
    <w:tbl>
      <w:tblPr>
        <w:tblStyle w:val="TableGrid"/>
        <w:tblW w:w="0" w:type="auto"/>
        <w:tblLook w:val="04A0" w:firstRow="1" w:lastRow="0" w:firstColumn="1" w:lastColumn="0" w:noHBand="0" w:noVBand="1"/>
      </w:tblPr>
      <w:tblGrid>
        <w:gridCol w:w="531"/>
        <w:gridCol w:w="2659"/>
        <w:gridCol w:w="6160"/>
      </w:tblGrid>
      <w:tr w:rsidR="00777993" w:rsidRPr="006A26E8" w14:paraId="6A78669E" w14:textId="77777777" w:rsidTr="00974C97">
        <w:trPr>
          <w:tblHeader/>
        </w:trPr>
        <w:tc>
          <w:tcPr>
            <w:tcW w:w="531" w:type="dxa"/>
            <w:shd w:val="clear" w:color="auto" w:fill="235E73"/>
          </w:tcPr>
          <w:p w14:paraId="0F6B996A" w14:textId="77777777" w:rsidR="00777993" w:rsidRPr="006A26E8" w:rsidRDefault="00777993" w:rsidP="00D763FB">
            <w:pPr>
              <w:pStyle w:val="TableHeader"/>
            </w:pPr>
          </w:p>
        </w:tc>
        <w:tc>
          <w:tcPr>
            <w:tcW w:w="2659" w:type="dxa"/>
            <w:shd w:val="clear" w:color="auto" w:fill="236373"/>
          </w:tcPr>
          <w:p w14:paraId="2DE9425D" w14:textId="77777777" w:rsidR="00777993" w:rsidRPr="006A26E8" w:rsidRDefault="00777993" w:rsidP="008146B2">
            <w:pPr>
              <w:pStyle w:val="TableHeader"/>
            </w:pPr>
            <w:r w:rsidRPr="006A26E8">
              <w:t>Phase</w:t>
            </w:r>
          </w:p>
        </w:tc>
        <w:tc>
          <w:tcPr>
            <w:tcW w:w="6160" w:type="dxa"/>
            <w:shd w:val="clear" w:color="auto" w:fill="236373"/>
          </w:tcPr>
          <w:p w14:paraId="68A3AEDE" w14:textId="77777777" w:rsidR="00777993" w:rsidRPr="006A26E8" w:rsidRDefault="00777993" w:rsidP="008146B2">
            <w:pPr>
              <w:pStyle w:val="TableHeader"/>
            </w:pPr>
            <w:r w:rsidRPr="006A26E8">
              <w:t>Tasks</w:t>
            </w:r>
          </w:p>
        </w:tc>
      </w:tr>
      <w:tr w:rsidR="00974C97" w:rsidRPr="006A26E8" w14:paraId="40BB2B32" w14:textId="77777777" w:rsidTr="00974C97">
        <w:tc>
          <w:tcPr>
            <w:tcW w:w="531" w:type="dxa"/>
          </w:tcPr>
          <w:p w14:paraId="2805B1C9" w14:textId="77777777" w:rsidR="00974C97" w:rsidRPr="006A26E8" w:rsidRDefault="00A56A38" w:rsidP="00D763FB">
            <w:pPr>
              <w:pStyle w:val="TableText"/>
              <w:jc w:val="center"/>
            </w:pPr>
            <w:sdt>
              <w:sdtPr>
                <w:rPr>
                  <w:rFonts w:ascii="Wingdings" w:eastAsia="Wingdings" w:hAnsi="Wingdings" w:cs="Wingdings"/>
                </w:rPr>
                <w:id w:val="167606389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7D82458E" w14:textId="77777777" w:rsidR="00974C97" w:rsidRPr="006A26E8" w:rsidRDefault="00974C97" w:rsidP="00974C97">
            <w:pPr>
              <w:pStyle w:val="TableText"/>
            </w:pPr>
            <w:r w:rsidRPr="006A26E8">
              <w:t>Readiness and Preparedness</w:t>
            </w:r>
          </w:p>
        </w:tc>
        <w:tc>
          <w:tcPr>
            <w:tcW w:w="6160" w:type="dxa"/>
          </w:tcPr>
          <w:p w14:paraId="09B35B1D" w14:textId="77777777" w:rsidR="00974C97" w:rsidRPr="006A26E8" w:rsidRDefault="00974C97" w:rsidP="00974C97">
            <w:pPr>
              <w:pStyle w:val="TableText"/>
            </w:pPr>
            <w:r w:rsidRPr="006A26E8">
              <w:t>Designates staff members to appropriate COOP team.</w:t>
            </w:r>
          </w:p>
        </w:tc>
      </w:tr>
      <w:tr w:rsidR="00974C97" w:rsidRPr="006A26E8" w14:paraId="028948DB" w14:textId="77777777" w:rsidTr="00974C97">
        <w:tc>
          <w:tcPr>
            <w:tcW w:w="531" w:type="dxa"/>
          </w:tcPr>
          <w:p w14:paraId="6774F7D3" w14:textId="77777777" w:rsidR="00974C97" w:rsidRPr="006A26E8" w:rsidRDefault="00A56A38" w:rsidP="00D763FB">
            <w:pPr>
              <w:pStyle w:val="TableText"/>
              <w:jc w:val="center"/>
            </w:pPr>
            <w:sdt>
              <w:sdtPr>
                <w:rPr>
                  <w:rFonts w:ascii="Wingdings" w:eastAsia="Wingdings" w:hAnsi="Wingdings" w:cs="Wingdings"/>
                </w:rPr>
                <w:id w:val="-1979991032"/>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0D54519E" w14:textId="77777777" w:rsidR="00974C97" w:rsidRPr="006A26E8" w:rsidRDefault="00974C97" w:rsidP="00974C97">
            <w:pPr>
              <w:pStyle w:val="TableText"/>
            </w:pPr>
            <w:r w:rsidRPr="006A26E8">
              <w:t>Readiness and Preparedness</w:t>
            </w:r>
          </w:p>
        </w:tc>
        <w:tc>
          <w:tcPr>
            <w:tcW w:w="6160" w:type="dxa"/>
          </w:tcPr>
          <w:p w14:paraId="76CBC674" w14:textId="77777777" w:rsidR="00974C97" w:rsidRPr="006A26E8" w:rsidRDefault="00974C97" w:rsidP="00974C97">
            <w:pPr>
              <w:pStyle w:val="TableText"/>
            </w:pPr>
            <w:r w:rsidRPr="006A26E8">
              <w:t>Direct COOP orientation.</w:t>
            </w:r>
          </w:p>
        </w:tc>
      </w:tr>
      <w:tr w:rsidR="00974C97" w:rsidRPr="006A26E8" w14:paraId="58ACF624" w14:textId="77777777" w:rsidTr="00974C97">
        <w:tc>
          <w:tcPr>
            <w:tcW w:w="531" w:type="dxa"/>
          </w:tcPr>
          <w:p w14:paraId="67BC9EA5" w14:textId="77777777" w:rsidR="00974C97" w:rsidRPr="006A26E8" w:rsidRDefault="00A56A38" w:rsidP="00D763FB">
            <w:pPr>
              <w:pStyle w:val="TableText"/>
              <w:jc w:val="center"/>
            </w:pPr>
            <w:sdt>
              <w:sdtPr>
                <w:rPr>
                  <w:rFonts w:ascii="Wingdings" w:eastAsia="Wingdings" w:hAnsi="Wingdings" w:cs="Wingdings"/>
                </w:rPr>
                <w:id w:val="104557332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4A1F1CC6" w14:textId="77777777" w:rsidR="00974C97" w:rsidRPr="006A26E8" w:rsidRDefault="00974C97" w:rsidP="00974C97">
            <w:pPr>
              <w:pStyle w:val="TableText"/>
            </w:pPr>
            <w:r w:rsidRPr="006A26E8">
              <w:t>Readiness and Preparedness</w:t>
            </w:r>
          </w:p>
        </w:tc>
        <w:tc>
          <w:tcPr>
            <w:tcW w:w="6160" w:type="dxa"/>
          </w:tcPr>
          <w:p w14:paraId="269FB9F0" w14:textId="77777777" w:rsidR="00974C97" w:rsidRPr="006A26E8" w:rsidRDefault="00974C97" w:rsidP="00974C97">
            <w:pPr>
              <w:pStyle w:val="TableText"/>
            </w:pPr>
            <w:r w:rsidRPr="006A26E8">
              <w:t>Identifies MEFs and records and systems required for support.</w:t>
            </w:r>
          </w:p>
        </w:tc>
      </w:tr>
      <w:tr w:rsidR="00974C97" w:rsidRPr="006A26E8" w14:paraId="12339110" w14:textId="77777777" w:rsidTr="00974C97">
        <w:tc>
          <w:tcPr>
            <w:tcW w:w="531" w:type="dxa"/>
          </w:tcPr>
          <w:p w14:paraId="7E6BA7A1" w14:textId="77777777" w:rsidR="00974C97" w:rsidRPr="006A26E8" w:rsidRDefault="00A56A38" w:rsidP="00D763FB">
            <w:pPr>
              <w:pStyle w:val="TableText"/>
              <w:jc w:val="center"/>
            </w:pPr>
            <w:sdt>
              <w:sdtPr>
                <w:rPr>
                  <w:rFonts w:ascii="Wingdings" w:eastAsia="Wingdings" w:hAnsi="Wingdings" w:cs="Wingdings"/>
                </w:rPr>
                <w:id w:val="1866317376"/>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030AC28E" w14:textId="77777777" w:rsidR="00974C97" w:rsidRPr="006A26E8" w:rsidRDefault="00974C97" w:rsidP="00974C97">
            <w:pPr>
              <w:pStyle w:val="TableText"/>
            </w:pPr>
            <w:r w:rsidRPr="006A26E8">
              <w:t>Readiness and Preparedness</w:t>
            </w:r>
          </w:p>
        </w:tc>
        <w:tc>
          <w:tcPr>
            <w:tcW w:w="6160" w:type="dxa"/>
          </w:tcPr>
          <w:p w14:paraId="4ED666D3" w14:textId="369FE7EA" w:rsidR="00974C97" w:rsidRPr="006A26E8" w:rsidRDefault="00974C97" w:rsidP="00974C97">
            <w:pPr>
              <w:pStyle w:val="TableText"/>
            </w:pPr>
            <w:r w:rsidRPr="006A26E8">
              <w:t xml:space="preserve">Assigns preparedness, activation, and COOP tasks to </w:t>
            </w:r>
            <w:r w:rsidR="005B0C8C" w:rsidRPr="005B0C8C">
              <w:rPr>
                <w:highlight w:val="yellow"/>
              </w:rPr>
              <w:t>(Agency Name)</w:t>
            </w:r>
            <w:r w:rsidR="003E1703" w:rsidRPr="006A26E8">
              <w:t xml:space="preserve"> </w:t>
            </w:r>
            <w:r w:rsidRPr="006A26E8">
              <w:t>COOP Management Team.</w:t>
            </w:r>
          </w:p>
        </w:tc>
      </w:tr>
      <w:tr w:rsidR="00974C97" w:rsidRPr="006A26E8" w14:paraId="315C9AD8" w14:textId="77777777" w:rsidTr="00974C97">
        <w:tc>
          <w:tcPr>
            <w:tcW w:w="531" w:type="dxa"/>
          </w:tcPr>
          <w:p w14:paraId="5F50C636" w14:textId="77777777" w:rsidR="00974C97" w:rsidRPr="006A26E8" w:rsidRDefault="00A56A38" w:rsidP="00D763FB">
            <w:pPr>
              <w:pStyle w:val="TableText"/>
              <w:jc w:val="center"/>
            </w:pPr>
            <w:sdt>
              <w:sdtPr>
                <w:rPr>
                  <w:rFonts w:ascii="Wingdings" w:eastAsia="Wingdings" w:hAnsi="Wingdings" w:cs="Wingdings"/>
                </w:rPr>
                <w:id w:val="701743674"/>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38D0F6AF" w14:textId="77777777" w:rsidR="00974C97" w:rsidRPr="006A26E8" w:rsidRDefault="00974C97" w:rsidP="00974C97">
            <w:pPr>
              <w:pStyle w:val="TableText"/>
            </w:pPr>
            <w:r w:rsidRPr="006A26E8">
              <w:t>Readiness and Preparedness</w:t>
            </w:r>
          </w:p>
        </w:tc>
        <w:tc>
          <w:tcPr>
            <w:tcW w:w="6160" w:type="dxa"/>
          </w:tcPr>
          <w:p w14:paraId="43947516" w14:textId="77777777" w:rsidR="00974C97" w:rsidRPr="006A26E8" w:rsidRDefault="00974C97" w:rsidP="00974C97">
            <w:pPr>
              <w:pStyle w:val="TableText"/>
            </w:pPr>
            <w:r w:rsidRPr="006A26E8">
              <w:t xml:space="preserve">Participates in Quarterly Continuity Meetings. </w:t>
            </w:r>
          </w:p>
        </w:tc>
      </w:tr>
      <w:tr w:rsidR="00974C97" w:rsidRPr="006A26E8" w14:paraId="4CB19A8D" w14:textId="77777777" w:rsidTr="00974C97">
        <w:tc>
          <w:tcPr>
            <w:tcW w:w="531" w:type="dxa"/>
          </w:tcPr>
          <w:p w14:paraId="48AD1FBE" w14:textId="77777777" w:rsidR="00974C97" w:rsidRPr="006A26E8" w:rsidRDefault="00A56A38" w:rsidP="00D763FB">
            <w:pPr>
              <w:pStyle w:val="TableText"/>
              <w:jc w:val="center"/>
            </w:pPr>
            <w:sdt>
              <w:sdtPr>
                <w:rPr>
                  <w:rFonts w:ascii="Wingdings" w:eastAsia="Wingdings" w:hAnsi="Wingdings" w:cs="Wingdings"/>
                </w:rPr>
                <w:id w:val="227895804"/>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34A79C9B" w14:textId="77777777" w:rsidR="00974C97" w:rsidRPr="006A26E8" w:rsidRDefault="00974C97" w:rsidP="00974C97">
            <w:pPr>
              <w:pStyle w:val="TableText"/>
            </w:pPr>
            <w:r w:rsidRPr="006A26E8">
              <w:t>Readiness and Preparedness</w:t>
            </w:r>
          </w:p>
        </w:tc>
        <w:tc>
          <w:tcPr>
            <w:tcW w:w="6160" w:type="dxa"/>
          </w:tcPr>
          <w:p w14:paraId="1D2FC552" w14:textId="77777777" w:rsidR="00974C97" w:rsidRPr="006A26E8" w:rsidRDefault="00974C97" w:rsidP="00974C97">
            <w:pPr>
              <w:pStyle w:val="TableText"/>
            </w:pPr>
            <w:r w:rsidRPr="006A26E8">
              <w:t xml:space="preserve">Leads COOP training and exercises. </w:t>
            </w:r>
          </w:p>
        </w:tc>
      </w:tr>
      <w:tr w:rsidR="00974C97" w:rsidRPr="006A26E8" w14:paraId="3710C8BB" w14:textId="77777777" w:rsidTr="00974C97">
        <w:tc>
          <w:tcPr>
            <w:tcW w:w="531" w:type="dxa"/>
          </w:tcPr>
          <w:p w14:paraId="5483032A" w14:textId="77777777" w:rsidR="00974C97" w:rsidRPr="006A26E8" w:rsidRDefault="00A56A38" w:rsidP="00D763FB">
            <w:pPr>
              <w:pStyle w:val="TableText"/>
              <w:jc w:val="center"/>
            </w:pPr>
            <w:sdt>
              <w:sdtPr>
                <w:rPr>
                  <w:rFonts w:ascii="Wingdings" w:eastAsia="Wingdings" w:hAnsi="Wingdings" w:cs="Wingdings"/>
                </w:rPr>
                <w:id w:val="1430385616"/>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411D4A55" w14:textId="77777777" w:rsidR="00974C97" w:rsidRPr="006A26E8" w:rsidRDefault="00974C97" w:rsidP="00974C97">
            <w:pPr>
              <w:pStyle w:val="TableText"/>
            </w:pPr>
            <w:r w:rsidRPr="006A26E8">
              <w:t>Readiness and Preparedness</w:t>
            </w:r>
          </w:p>
        </w:tc>
        <w:tc>
          <w:tcPr>
            <w:tcW w:w="6160" w:type="dxa"/>
          </w:tcPr>
          <w:p w14:paraId="1BB9842F" w14:textId="52801084" w:rsidR="00974C97" w:rsidRPr="006A26E8" w:rsidRDefault="00974C97" w:rsidP="00974C97">
            <w:pPr>
              <w:pStyle w:val="TableText"/>
            </w:pPr>
            <w:r w:rsidRPr="006A26E8">
              <w:t xml:space="preserve">Develops, maintains, and reviews </w:t>
            </w:r>
            <w:r w:rsidR="005B0C8C" w:rsidRPr="005B0C8C">
              <w:rPr>
                <w:highlight w:val="yellow"/>
              </w:rPr>
              <w:t>(Agency Name)</w:t>
            </w:r>
            <w:r w:rsidR="003E1703" w:rsidRPr="006A26E8">
              <w:t xml:space="preserve"> </w:t>
            </w:r>
            <w:r w:rsidRPr="006A26E8">
              <w:t>COOP Plan biannually, submitting updated plan to Director.</w:t>
            </w:r>
          </w:p>
        </w:tc>
      </w:tr>
      <w:tr w:rsidR="00974C97" w:rsidRPr="006A26E8" w14:paraId="46E5D409" w14:textId="77777777" w:rsidTr="00D763FB">
        <w:tc>
          <w:tcPr>
            <w:tcW w:w="531" w:type="dxa"/>
          </w:tcPr>
          <w:p w14:paraId="19F1769E" w14:textId="77777777" w:rsidR="00974C97" w:rsidRPr="006A26E8" w:rsidRDefault="00A56A38" w:rsidP="00D763FB">
            <w:pPr>
              <w:pStyle w:val="TableText"/>
              <w:jc w:val="center"/>
            </w:pPr>
            <w:sdt>
              <w:sdtPr>
                <w:rPr>
                  <w:rFonts w:ascii="Wingdings" w:eastAsia="Wingdings" w:hAnsi="Wingdings" w:cs="Wingdings"/>
                </w:rPr>
                <w:id w:val="-33469765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5F604637" w14:textId="77777777" w:rsidR="00974C97" w:rsidRPr="006A26E8" w:rsidRDefault="00974C97" w:rsidP="00974C97">
            <w:pPr>
              <w:pStyle w:val="TableText"/>
            </w:pPr>
            <w:r w:rsidRPr="006A26E8">
              <w:t>Activation and Relocation</w:t>
            </w:r>
          </w:p>
        </w:tc>
        <w:tc>
          <w:tcPr>
            <w:tcW w:w="6160" w:type="dxa"/>
          </w:tcPr>
          <w:p w14:paraId="0B729C60" w14:textId="21A5341B" w:rsidR="00974C97" w:rsidRPr="006A26E8" w:rsidRDefault="00974C97" w:rsidP="00974C97">
            <w:pPr>
              <w:pStyle w:val="TableText"/>
            </w:pPr>
            <w:r w:rsidRPr="006A26E8">
              <w:t xml:space="preserve">Activates the </w:t>
            </w:r>
            <w:r w:rsidR="005B0C8C" w:rsidRPr="005B0C8C">
              <w:rPr>
                <w:highlight w:val="yellow"/>
              </w:rPr>
              <w:t>(Agency Name)</w:t>
            </w:r>
            <w:r w:rsidR="003E1703" w:rsidRPr="006A26E8">
              <w:t xml:space="preserve"> </w:t>
            </w:r>
            <w:r w:rsidRPr="006A26E8">
              <w:t>COOP Management Team to establish alternate facility operations based on approach.</w:t>
            </w:r>
          </w:p>
        </w:tc>
      </w:tr>
      <w:tr w:rsidR="00974C97" w:rsidRPr="006A26E8" w14:paraId="77A39B20" w14:textId="77777777" w:rsidTr="00BF2BE0">
        <w:tc>
          <w:tcPr>
            <w:tcW w:w="531" w:type="dxa"/>
          </w:tcPr>
          <w:p w14:paraId="7A0429D8" w14:textId="77777777" w:rsidR="00974C97" w:rsidRPr="006A26E8" w:rsidRDefault="00A56A38" w:rsidP="00D763FB">
            <w:pPr>
              <w:pStyle w:val="TableText"/>
              <w:jc w:val="center"/>
            </w:pPr>
            <w:sdt>
              <w:sdtPr>
                <w:rPr>
                  <w:rFonts w:ascii="Wingdings" w:eastAsia="Wingdings" w:hAnsi="Wingdings" w:cs="Wingdings"/>
                </w:rPr>
                <w:id w:val="-153511559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0CC635BD" w14:textId="77777777" w:rsidR="00974C97" w:rsidRPr="006A26E8" w:rsidRDefault="00974C97" w:rsidP="00974C97">
            <w:pPr>
              <w:pStyle w:val="TableText"/>
            </w:pPr>
            <w:r w:rsidRPr="006A26E8">
              <w:t>Continuity of Operations</w:t>
            </w:r>
          </w:p>
        </w:tc>
        <w:tc>
          <w:tcPr>
            <w:tcW w:w="6160" w:type="dxa"/>
          </w:tcPr>
          <w:p w14:paraId="2B08474A" w14:textId="77777777" w:rsidR="00974C97" w:rsidRPr="006A26E8" w:rsidRDefault="00974C97" w:rsidP="00974C97">
            <w:pPr>
              <w:pStyle w:val="TableText"/>
            </w:pPr>
            <w:r w:rsidRPr="006A26E8">
              <w:t xml:space="preserve">Ensures essential functions are continued, enacting orders of succession if a staff member is incapable of filling duties. </w:t>
            </w:r>
          </w:p>
        </w:tc>
      </w:tr>
      <w:tr w:rsidR="00974C97" w:rsidRPr="006A26E8" w14:paraId="04207444" w14:textId="77777777" w:rsidTr="00974C97">
        <w:tc>
          <w:tcPr>
            <w:tcW w:w="531" w:type="dxa"/>
          </w:tcPr>
          <w:p w14:paraId="5A831222" w14:textId="77777777" w:rsidR="00974C97" w:rsidRPr="006A26E8" w:rsidRDefault="00A56A38" w:rsidP="00D763FB">
            <w:pPr>
              <w:pStyle w:val="TableText"/>
              <w:jc w:val="center"/>
            </w:pPr>
            <w:sdt>
              <w:sdtPr>
                <w:rPr>
                  <w:rFonts w:ascii="Wingdings" w:eastAsia="Wingdings" w:hAnsi="Wingdings" w:cs="Wingdings"/>
                </w:rPr>
                <w:id w:val="139846823"/>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715B97C3" w14:textId="77777777" w:rsidR="00974C97" w:rsidRPr="006A26E8" w:rsidRDefault="00974C97" w:rsidP="00974C97">
            <w:pPr>
              <w:pStyle w:val="TableText"/>
            </w:pPr>
            <w:r w:rsidRPr="006A26E8">
              <w:t>Continuity of Operations</w:t>
            </w:r>
          </w:p>
        </w:tc>
        <w:tc>
          <w:tcPr>
            <w:tcW w:w="6160" w:type="dxa"/>
          </w:tcPr>
          <w:p w14:paraId="61DA05E1" w14:textId="77777777" w:rsidR="00974C97" w:rsidRPr="006A26E8" w:rsidRDefault="00974C97" w:rsidP="00974C97">
            <w:pPr>
              <w:pStyle w:val="TableText"/>
            </w:pPr>
            <w:r w:rsidRPr="006A26E8">
              <w:t>Prepares and disseminates instructions and updates as needed.</w:t>
            </w:r>
          </w:p>
        </w:tc>
      </w:tr>
      <w:tr w:rsidR="00974C97" w:rsidRPr="006A26E8" w14:paraId="1F37C07B" w14:textId="77777777" w:rsidTr="006C2FD9">
        <w:tc>
          <w:tcPr>
            <w:tcW w:w="531" w:type="dxa"/>
          </w:tcPr>
          <w:p w14:paraId="6C18FAEA" w14:textId="77777777" w:rsidR="00974C97" w:rsidRPr="006A26E8" w:rsidRDefault="00A56A38" w:rsidP="00D763FB">
            <w:pPr>
              <w:pStyle w:val="TableText"/>
              <w:jc w:val="center"/>
            </w:pPr>
            <w:sdt>
              <w:sdtPr>
                <w:rPr>
                  <w:rFonts w:ascii="Wingdings" w:eastAsia="Wingdings" w:hAnsi="Wingdings" w:cs="Wingdings"/>
                </w:rPr>
                <w:id w:val="-496107248"/>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155ED547" w14:textId="77777777" w:rsidR="00974C97" w:rsidRPr="006A26E8" w:rsidRDefault="00974C97" w:rsidP="00974C97">
            <w:pPr>
              <w:pStyle w:val="TableText"/>
            </w:pPr>
            <w:r w:rsidRPr="006A26E8">
              <w:t>Continuity of Operations</w:t>
            </w:r>
          </w:p>
        </w:tc>
        <w:tc>
          <w:tcPr>
            <w:tcW w:w="6160" w:type="dxa"/>
          </w:tcPr>
          <w:p w14:paraId="7228B86A" w14:textId="77777777" w:rsidR="00974C97" w:rsidRPr="006A26E8" w:rsidRDefault="00974C97" w:rsidP="00974C97">
            <w:pPr>
              <w:pStyle w:val="TableText"/>
            </w:pPr>
            <w:r w:rsidRPr="006A26E8">
              <w:t>Assesses COOP effectiveness to address MEFs and adjusts the response accordingly.</w:t>
            </w:r>
          </w:p>
        </w:tc>
      </w:tr>
      <w:tr w:rsidR="00974C97" w:rsidRPr="006A26E8" w14:paraId="4913BEB2" w14:textId="77777777" w:rsidTr="006C2FD9">
        <w:tc>
          <w:tcPr>
            <w:tcW w:w="531" w:type="dxa"/>
          </w:tcPr>
          <w:p w14:paraId="38DFFFD5" w14:textId="77777777" w:rsidR="00974C97" w:rsidRPr="006A26E8" w:rsidRDefault="00A56A38" w:rsidP="00D763FB">
            <w:pPr>
              <w:pStyle w:val="TableText"/>
              <w:jc w:val="center"/>
            </w:pPr>
            <w:sdt>
              <w:sdtPr>
                <w:rPr>
                  <w:rFonts w:ascii="Wingdings" w:eastAsia="Wingdings" w:hAnsi="Wingdings" w:cs="Wingdings"/>
                </w:rPr>
                <w:id w:val="188652516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04665D5B" w14:textId="77777777" w:rsidR="00974C97" w:rsidRPr="006A26E8" w:rsidRDefault="00974C97" w:rsidP="00974C97">
            <w:pPr>
              <w:pStyle w:val="TableText"/>
            </w:pPr>
            <w:r w:rsidRPr="006A26E8">
              <w:t>Continuity of Operations</w:t>
            </w:r>
          </w:p>
        </w:tc>
        <w:tc>
          <w:tcPr>
            <w:tcW w:w="6160" w:type="dxa"/>
          </w:tcPr>
          <w:p w14:paraId="661830C4" w14:textId="77777777" w:rsidR="00974C97" w:rsidRPr="006A26E8" w:rsidRDefault="00974C97" w:rsidP="00974C97">
            <w:pPr>
              <w:pStyle w:val="TableText"/>
            </w:pPr>
            <w:r w:rsidRPr="006A26E8">
              <w:t>Ensures reporting requirements are met.</w:t>
            </w:r>
          </w:p>
        </w:tc>
      </w:tr>
      <w:tr w:rsidR="00974C97" w:rsidRPr="006A26E8" w14:paraId="5CD7DF51" w14:textId="77777777" w:rsidTr="006C2FD9">
        <w:tc>
          <w:tcPr>
            <w:tcW w:w="531" w:type="dxa"/>
          </w:tcPr>
          <w:p w14:paraId="1587974C" w14:textId="77777777" w:rsidR="00974C97" w:rsidRPr="006A26E8" w:rsidRDefault="00A56A38" w:rsidP="00D763FB">
            <w:pPr>
              <w:pStyle w:val="TableText"/>
              <w:jc w:val="center"/>
            </w:pPr>
            <w:sdt>
              <w:sdtPr>
                <w:rPr>
                  <w:rFonts w:ascii="Wingdings" w:eastAsia="Wingdings" w:hAnsi="Wingdings" w:cs="Wingdings"/>
                </w:rPr>
                <w:id w:val="2074464572"/>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0DC3EFEA" w14:textId="77777777" w:rsidR="00974C97" w:rsidRPr="006A26E8" w:rsidRDefault="00974C97" w:rsidP="00974C97">
            <w:pPr>
              <w:pStyle w:val="TableText"/>
            </w:pPr>
            <w:r w:rsidRPr="006A26E8">
              <w:t>Reconstitution Operations</w:t>
            </w:r>
          </w:p>
        </w:tc>
        <w:tc>
          <w:tcPr>
            <w:tcW w:w="6160" w:type="dxa"/>
          </w:tcPr>
          <w:p w14:paraId="30D7AB6A" w14:textId="49919CEB" w:rsidR="00974C97" w:rsidRPr="006A26E8" w:rsidRDefault="00974C97" w:rsidP="00974C97">
            <w:pPr>
              <w:pStyle w:val="TableText"/>
            </w:pPr>
            <w:r w:rsidRPr="006A26E8">
              <w:t xml:space="preserve">Supports the Reconstitution Team to ensure effective transfer of MEFs to primary location and </w:t>
            </w:r>
            <w:r w:rsidR="000A4647" w:rsidRPr="006A26E8">
              <w:t>processes,</w:t>
            </w:r>
            <w:r w:rsidRPr="006A26E8">
              <w:t xml:space="preserve"> as necessary.</w:t>
            </w:r>
          </w:p>
        </w:tc>
      </w:tr>
      <w:tr w:rsidR="00974C97" w:rsidRPr="006A26E8" w14:paraId="14BBC7EB" w14:textId="77777777" w:rsidTr="006C2FD9">
        <w:tc>
          <w:tcPr>
            <w:tcW w:w="531" w:type="dxa"/>
          </w:tcPr>
          <w:p w14:paraId="609F1026" w14:textId="77777777" w:rsidR="00974C97" w:rsidRPr="006A26E8" w:rsidRDefault="00A56A38" w:rsidP="00D763FB">
            <w:pPr>
              <w:pStyle w:val="TableText"/>
              <w:jc w:val="center"/>
            </w:pPr>
            <w:sdt>
              <w:sdtPr>
                <w:rPr>
                  <w:rFonts w:ascii="Wingdings" w:eastAsia="Wingdings" w:hAnsi="Wingdings" w:cs="Wingdings"/>
                </w:rPr>
                <w:id w:val="-973590194"/>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59" w:type="dxa"/>
          </w:tcPr>
          <w:p w14:paraId="513B66F5" w14:textId="77777777" w:rsidR="00974C97" w:rsidRPr="006A26E8" w:rsidRDefault="00974C97" w:rsidP="00974C97">
            <w:pPr>
              <w:pStyle w:val="TableText"/>
            </w:pPr>
            <w:r w:rsidRPr="006A26E8">
              <w:t>Reconstitution Operations</w:t>
            </w:r>
          </w:p>
        </w:tc>
        <w:tc>
          <w:tcPr>
            <w:tcW w:w="6160" w:type="dxa"/>
          </w:tcPr>
          <w:p w14:paraId="6EE9A715" w14:textId="6E03F146" w:rsidR="00974C97" w:rsidRPr="006A26E8" w:rsidRDefault="00974C97" w:rsidP="00974C97">
            <w:pPr>
              <w:pStyle w:val="TableText"/>
            </w:pPr>
            <w:r w:rsidRPr="006A26E8">
              <w:t xml:space="preserve">Supports AAR development and refinement of COOP </w:t>
            </w:r>
            <w:r w:rsidR="000A4647" w:rsidRPr="006A26E8">
              <w:t>Plan,</w:t>
            </w:r>
            <w:r w:rsidRPr="006A26E8">
              <w:t xml:space="preserve"> as necessary.</w:t>
            </w:r>
          </w:p>
        </w:tc>
      </w:tr>
    </w:tbl>
    <w:p w14:paraId="02F13C72" w14:textId="77777777" w:rsidR="00974C97" w:rsidRPr="006A26E8" w:rsidRDefault="00974C97" w:rsidP="00974C97"/>
    <w:p w14:paraId="7BA88C1F" w14:textId="284C06AA" w:rsidR="00777993" w:rsidRPr="006A26E8" w:rsidRDefault="00777993" w:rsidP="00777993">
      <w:pPr>
        <w:pStyle w:val="Caption"/>
      </w:pPr>
      <w:r w:rsidRPr="006A26E8">
        <w:t xml:space="preserve">Table </w:t>
      </w:r>
      <w:r w:rsidRPr="006A26E8">
        <w:fldChar w:fldCharType="begin"/>
      </w:r>
      <w:r w:rsidRPr="006A26E8">
        <w:instrText>SEQ Table \* ARABIC</w:instrText>
      </w:r>
      <w:r w:rsidRPr="006A26E8">
        <w:fldChar w:fldCharType="separate"/>
      </w:r>
      <w:r w:rsidR="00AB4DA6">
        <w:rPr>
          <w:noProof/>
        </w:rPr>
        <w:t>14</w:t>
      </w:r>
      <w:r w:rsidRPr="006A26E8">
        <w:fldChar w:fldCharType="end"/>
      </w:r>
      <w:r w:rsidRPr="006A26E8">
        <w:t xml:space="preserve">: Information Technology </w:t>
      </w:r>
      <w:r w:rsidR="005753EE" w:rsidRPr="006A26E8">
        <w:t xml:space="preserve">Representative </w:t>
      </w:r>
      <w:r w:rsidRPr="006A26E8">
        <w:t>Checklist</w:t>
      </w:r>
    </w:p>
    <w:tbl>
      <w:tblPr>
        <w:tblStyle w:val="TableGrid"/>
        <w:tblW w:w="0" w:type="auto"/>
        <w:tblLook w:val="04A0" w:firstRow="1" w:lastRow="0" w:firstColumn="1" w:lastColumn="0" w:noHBand="0" w:noVBand="1"/>
      </w:tblPr>
      <w:tblGrid>
        <w:gridCol w:w="440"/>
        <w:gridCol w:w="2676"/>
        <w:gridCol w:w="6234"/>
      </w:tblGrid>
      <w:tr w:rsidR="00777993" w:rsidRPr="006A26E8" w14:paraId="0E4C271A" w14:textId="77777777" w:rsidTr="00974C97">
        <w:trPr>
          <w:tblHeader/>
        </w:trPr>
        <w:tc>
          <w:tcPr>
            <w:tcW w:w="440" w:type="dxa"/>
            <w:shd w:val="clear" w:color="auto" w:fill="235E73"/>
          </w:tcPr>
          <w:p w14:paraId="0C146FA3" w14:textId="77777777" w:rsidR="00777993" w:rsidRPr="006A26E8" w:rsidRDefault="00777993" w:rsidP="00D763FB">
            <w:pPr>
              <w:pStyle w:val="TableHeader"/>
            </w:pPr>
          </w:p>
        </w:tc>
        <w:tc>
          <w:tcPr>
            <w:tcW w:w="2676" w:type="dxa"/>
            <w:shd w:val="clear" w:color="auto" w:fill="236373"/>
          </w:tcPr>
          <w:p w14:paraId="070B79B0" w14:textId="77777777" w:rsidR="00777993" w:rsidRPr="006A26E8" w:rsidRDefault="00777993" w:rsidP="008146B2">
            <w:pPr>
              <w:pStyle w:val="TableHeader"/>
            </w:pPr>
            <w:r w:rsidRPr="006A26E8">
              <w:t>Phase</w:t>
            </w:r>
          </w:p>
        </w:tc>
        <w:tc>
          <w:tcPr>
            <w:tcW w:w="6234" w:type="dxa"/>
            <w:shd w:val="clear" w:color="auto" w:fill="236373"/>
          </w:tcPr>
          <w:p w14:paraId="5E4814A0" w14:textId="77777777" w:rsidR="00777993" w:rsidRPr="006A26E8" w:rsidRDefault="00777993" w:rsidP="008146B2">
            <w:pPr>
              <w:pStyle w:val="TableHeader"/>
            </w:pPr>
            <w:r w:rsidRPr="006A26E8">
              <w:t>Tasks</w:t>
            </w:r>
          </w:p>
        </w:tc>
      </w:tr>
      <w:tr w:rsidR="00974C97" w:rsidRPr="006A26E8" w14:paraId="47623109" w14:textId="77777777" w:rsidTr="00974C97">
        <w:tc>
          <w:tcPr>
            <w:tcW w:w="440" w:type="dxa"/>
          </w:tcPr>
          <w:p w14:paraId="1A84D648" w14:textId="77777777" w:rsidR="00974C97" w:rsidRPr="006A26E8" w:rsidRDefault="00A56A38" w:rsidP="00D763FB">
            <w:pPr>
              <w:pStyle w:val="TableText"/>
              <w:jc w:val="center"/>
            </w:pPr>
            <w:sdt>
              <w:sdtPr>
                <w:rPr>
                  <w:rFonts w:ascii="Wingdings" w:eastAsia="Wingdings" w:hAnsi="Wingdings" w:cs="Wingdings"/>
                </w:rPr>
                <w:id w:val="1955821177"/>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751D46B8" w14:textId="77777777" w:rsidR="00974C97" w:rsidRPr="006A26E8" w:rsidRDefault="00974C97" w:rsidP="00974C97">
            <w:pPr>
              <w:pStyle w:val="TableText"/>
            </w:pPr>
            <w:r w:rsidRPr="006A26E8">
              <w:t>Readiness and Preparedness</w:t>
            </w:r>
          </w:p>
        </w:tc>
        <w:tc>
          <w:tcPr>
            <w:tcW w:w="6234" w:type="dxa"/>
          </w:tcPr>
          <w:p w14:paraId="7F2EF461" w14:textId="639202B2" w:rsidR="00974C97" w:rsidRPr="006A26E8" w:rsidRDefault="00974C97" w:rsidP="00974C97">
            <w:pPr>
              <w:pStyle w:val="TableText"/>
            </w:pPr>
            <w:r w:rsidRPr="006A26E8">
              <w:t>Participates in COOP training and exercises</w:t>
            </w:r>
            <w:r w:rsidR="00D66036" w:rsidRPr="006A26E8">
              <w:t xml:space="preserve"> to validate RTOs in </w:t>
            </w:r>
            <w:r w:rsidR="005B0C8C" w:rsidRPr="005B0C8C">
              <w:rPr>
                <w:highlight w:val="yellow"/>
              </w:rPr>
              <w:t>(Agency Name)</w:t>
            </w:r>
            <w:r w:rsidR="003E1703" w:rsidRPr="006A26E8">
              <w:t xml:space="preserve"> </w:t>
            </w:r>
            <w:r w:rsidR="00D66036" w:rsidRPr="006A26E8">
              <w:t>COOP Plan.</w:t>
            </w:r>
          </w:p>
        </w:tc>
      </w:tr>
      <w:tr w:rsidR="00974C97" w:rsidRPr="006A26E8" w14:paraId="27D890DE" w14:textId="77777777" w:rsidTr="00974C97">
        <w:tc>
          <w:tcPr>
            <w:tcW w:w="440" w:type="dxa"/>
          </w:tcPr>
          <w:p w14:paraId="1D001398" w14:textId="77777777" w:rsidR="00974C97" w:rsidRPr="006A26E8" w:rsidRDefault="00A56A38" w:rsidP="00D763FB">
            <w:pPr>
              <w:pStyle w:val="TableText"/>
              <w:jc w:val="center"/>
            </w:pPr>
            <w:sdt>
              <w:sdtPr>
                <w:rPr>
                  <w:rFonts w:ascii="Wingdings" w:eastAsia="Wingdings" w:hAnsi="Wingdings" w:cs="Wingdings"/>
                </w:rPr>
                <w:id w:val="-69038146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26FC6239" w14:textId="77777777" w:rsidR="00974C97" w:rsidRPr="006A26E8" w:rsidRDefault="00974C97" w:rsidP="00974C97">
            <w:pPr>
              <w:pStyle w:val="TableText"/>
            </w:pPr>
            <w:r w:rsidRPr="006A26E8">
              <w:t>Activation and Relocation</w:t>
            </w:r>
          </w:p>
        </w:tc>
        <w:tc>
          <w:tcPr>
            <w:tcW w:w="6234" w:type="dxa"/>
          </w:tcPr>
          <w:p w14:paraId="3B50DA6E" w14:textId="77777777" w:rsidR="00974C97" w:rsidRPr="006A26E8" w:rsidRDefault="00974C97" w:rsidP="00974C97">
            <w:pPr>
              <w:pStyle w:val="TableText"/>
            </w:pPr>
            <w:r w:rsidRPr="006A26E8">
              <w:t>Provides technical support to ensure identified work sites are active and able to support technological needs.</w:t>
            </w:r>
          </w:p>
        </w:tc>
      </w:tr>
      <w:tr w:rsidR="00974C97" w:rsidRPr="006A26E8" w14:paraId="00E473CA" w14:textId="77777777" w:rsidTr="00974C97">
        <w:tc>
          <w:tcPr>
            <w:tcW w:w="440" w:type="dxa"/>
          </w:tcPr>
          <w:p w14:paraId="3A3A657F" w14:textId="77777777" w:rsidR="00974C97" w:rsidRPr="006A26E8" w:rsidRDefault="00A56A38" w:rsidP="00D763FB">
            <w:pPr>
              <w:pStyle w:val="TableText"/>
              <w:jc w:val="center"/>
            </w:pPr>
            <w:sdt>
              <w:sdtPr>
                <w:rPr>
                  <w:rFonts w:ascii="Wingdings" w:eastAsia="Wingdings" w:hAnsi="Wingdings" w:cs="Wingdings"/>
                </w:rPr>
                <w:id w:val="-709489086"/>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6D549299" w14:textId="77777777" w:rsidR="00974C97" w:rsidRPr="006A26E8" w:rsidRDefault="00974C97" w:rsidP="00974C97">
            <w:pPr>
              <w:pStyle w:val="TableText"/>
            </w:pPr>
            <w:r w:rsidRPr="006A26E8">
              <w:t>Continuity of Operations</w:t>
            </w:r>
          </w:p>
        </w:tc>
        <w:tc>
          <w:tcPr>
            <w:tcW w:w="6234" w:type="dxa"/>
          </w:tcPr>
          <w:p w14:paraId="6088F323" w14:textId="77777777" w:rsidR="00974C97" w:rsidRPr="006A26E8" w:rsidRDefault="00974C97" w:rsidP="00974C97">
            <w:pPr>
              <w:pStyle w:val="TableText"/>
            </w:pPr>
            <w:r w:rsidRPr="006A26E8">
              <w:t>Continually assesses technical limits to address MEFs and adjusts the response accordingly.</w:t>
            </w:r>
          </w:p>
        </w:tc>
      </w:tr>
      <w:tr w:rsidR="00974C97" w:rsidRPr="006A26E8" w14:paraId="45536579" w14:textId="77777777" w:rsidTr="00974C97">
        <w:tc>
          <w:tcPr>
            <w:tcW w:w="440" w:type="dxa"/>
          </w:tcPr>
          <w:p w14:paraId="573AB957" w14:textId="77777777" w:rsidR="00974C97" w:rsidRPr="006A26E8" w:rsidRDefault="00A56A38" w:rsidP="00D763FB">
            <w:pPr>
              <w:pStyle w:val="TableText"/>
              <w:jc w:val="center"/>
            </w:pPr>
            <w:sdt>
              <w:sdtPr>
                <w:rPr>
                  <w:rFonts w:ascii="Wingdings" w:eastAsia="Wingdings" w:hAnsi="Wingdings" w:cs="Wingdings"/>
                </w:rPr>
                <w:id w:val="2027902423"/>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02E517DA" w14:textId="77777777" w:rsidR="00974C97" w:rsidRPr="006A26E8" w:rsidRDefault="00974C97" w:rsidP="00974C97">
            <w:pPr>
              <w:pStyle w:val="TableText"/>
            </w:pPr>
            <w:r w:rsidRPr="006A26E8">
              <w:t>Continuity of Operations</w:t>
            </w:r>
          </w:p>
        </w:tc>
        <w:tc>
          <w:tcPr>
            <w:tcW w:w="6234" w:type="dxa"/>
          </w:tcPr>
          <w:p w14:paraId="29D0AB96" w14:textId="77777777" w:rsidR="00974C97" w:rsidRPr="006A26E8" w:rsidRDefault="00974C97" w:rsidP="00974C97">
            <w:pPr>
              <w:pStyle w:val="TableText"/>
            </w:pPr>
            <w:r w:rsidRPr="006A26E8">
              <w:t xml:space="preserve">Coordinates with COOP Coordinator on technical requirements to support COOP decisions. </w:t>
            </w:r>
          </w:p>
        </w:tc>
      </w:tr>
      <w:tr w:rsidR="00974C97" w:rsidRPr="006A26E8" w14:paraId="04453515" w14:textId="77777777" w:rsidTr="00974C97">
        <w:tc>
          <w:tcPr>
            <w:tcW w:w="440" w:type="dxa"/>
          </w:tcPr>
          <w:p w14:paraId="2B68A47B" w14:textId="77777777" w:rsidR="00974C97" w:rsidRPr="006A26E8" w:rsidRDefault="00A56A38" w:rsidP="00D763FB">
            <w:pPr>
              <w:pStyle w:val="TableText"/>
              <w:jc w:val="center"/>
            </w:pPr>
            <w:sdt>
              <w:sdtPr>
                <w:rPr>
                  <w:rFonts w:ascii="Wingdings" w:eastAsia="Wingdings" w:hAnsi="Wingdings" w:cs="Wingdings"/>
                </w:rPr>
                <w:id w:val="1792320513"/>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687ACE22" w14:textId="77777777" w:rsidR="00974C97" w:rsidRPr="006A26E8" w:rsidRDefault="00974C97" w:rsidP="00974C97">
            <w:pPr>
              <w:pStyle w:val="TableText"/>
            </w:pPr>
            <w:r w:rsidRPr="006A26E8">
              <w:t>Reconstitution Operations</w:t>
            </w:r>
          </w:p>
        </w:tc>
        <w:tc>
          <w:tcPr>
            <w:tcW w:w="6234" w:type="dxa"/>
          </w:tcPr>
          <w:p w14:paraId="4A42EB2F" w14:textId="7A0FCFFD" w:rsidR="00974C97" w:rsidRPr="006A26E8" w:rsidRDefault="00974C97" w:rsidP="00974C97">
            <w:pPr>
              <w:pStyle w:val="TableText"/>
            </w:pPr>
            <w:r w:rsidRPr="006A26E8">
              <w:t xml:space="preserve">Supports the Reconstitution Team to ensure effective transfer of MEFs to primary location and </w:t>
            </w:r>
            <w:r w:rsidR="000A4647" w:rsidRPr="006A26E8">
              <w:t>processes,</w:t>
            </w:r>
            <w:r w:rsidRPr="006A26E8">
              <w:t xml:space="preserve"> as necessary.</w:t>
            </w:r>
          </w:p>
        </w:tc>
      </w:tr>
    </w:tbl>
    <w:p w14:paraId="6E121349" w14:textId="77777777" w:rsidR="00974C97" w:rsidRPr="006A26E8" w:rsidRDefault="00974C97" w:rsidP="00974C97"/>
    <w:p w14:paraId="467ABB40" w14:textId="1D5F712A" w:rsidR="00777993" w:rsidRPr="006A26E8" w:rsidRDefault="00777993" w:rsidP="00777993">
      <w:pPr>
        <w:pStyle w:val="Caption"/>
      </w:pPr>
      <w:r w:rsidRPr="006A26E8">
        <w:t xml:space="preserve">Table </w:t>
      </w:r>
      <w:r w:rsidRPr="006A26E8">
        <w:fldChar w:fldCharType="begin"/>
      </w:r>
      <w:r w:rsidRPr="006A26E8">
        <w:instrText>SEQ Table \* ARABIC</w:instrText>
      </w:r>
      <w:r w:rsidRPr="006A26E8">
        <w:fldChar w:fldCharType="separate"/>
      </w:r>
      <w:r w:rsidR="00AB4DA6">
        <w:rPr>
          <w:noProof/>
        </w:rPr>
        <w:t>15</w:t>
      </w:r>
      <w:r w:rsidRPr="006A26E8">
        <w:fldChar w:fldCharType="end"/>
      </w:r>
      <w:r w:rsidRPr="006A26E8">
        <w:t xml:space="preserve">: </w:t>
      </w:r>
      <w:r w:rsidR="005B0C8C" w:rsidRPr="005B0C8C">
        <w:rPr>
          <w:highlight w:val="yellow"/>
        </w:rPr>
        <w:t>(Agency Name)</w:t>
      </w:r>
      <w:r w:rsidR="003E1703" w:rsidRPr="006A26E8">
        <w:t xml:space="preserve"> </w:t>
      </w:r>
      <w:r w:rsidRPr="006A26E8">
        <w:t>COOP Management Team Checklist</w:t>
      </w:r>
    </w:p>
    <w:tbl>
      <w:tblPr>
        <w:tblStyle w:val="TableGrid"/>
        <w:tblW w:w="0" w:type="auto"/>
        <w:tblLook w:val="04A0" w:firstRow="1" w:lastRow="0" w:firstColumn="1" w:lastColumn="0" w:noHBand="0" w:noVBand="1"/>
      </w:tblPr>
      <w:tblGrid>
        <w:gridCol w:w="440"/>
        <w:gridCol w:w="2676"/>
        <w:gridCol w:w="6234"/>
      </w:tblGrid>
      <w:tr w:rsidR="00777993" w:rsidRPr="006A26E8" w14:paraId="6F9C3B75" w14:textId="77777777" w:rsidTr="00974C97">
        <w:trPr>
          <w:tblHeader/>
        </w:trPr>
        <w:tc>
          <w:tcPr>
            <w:tcW w:w="440" w:type="dxa"/>
            <w:shd w:val="clear" w:color="auto" w:fill="235E73"/>
          </w:tcPr>
          <w:p w14:paraId="6D6E5718" w14:textId="77777777" w:rsidR="00777993" w:rsidRPr="006A26E8" w:rsidRDefault="00777993" w:rsidP="00D763FB">
            <w:pPr>
              <w:pStyle w:val="TableHeader"/>
            </w:pPr>
          </w:p>
        </w:tc>
        <w:tc>
          <w:tcPr>
            <w:tcW w:w="2676" w:type="dxa"/>
            <w:shd w:val="clear" w:color="auto" w:fill="236373"/>
          </w:tcPr>
          <w:p w14:paraId="3D10338C" w14:textId="77777777" w:rsidR="00777993" w:rsidRPr="006A26E8" w:rsidRDefault="00777993" w:rsidP="008146B2">
            <w:pPr>
              <w:pStyle w:val="TableHeader"/>
            </w:pPr>
            <w:r w:rsidRPr="006A26E8">
              <w:t>Phase</w:t>
            </w:r>
          </w:p>
        </w:tc>
        <w:tc>
          <w:tcPr>
            <w:tcW w:w="6234" w:type="dxa"/>
            <w:shd w:val="clear" w:color="auto" w:fill="236373"/>
          </w:tcPr>
          <w:p w14:paraId="31965734" w14:textId="77777777" w:rsidR="00777993" w:rsidRPr="006A26E8" w:rsidRDefault="00777993" w:rsidP="008146B2">
            <w:pPr>
              <w:pStyle w:val="TableHeader"/>
            </w:pPr>
            <w:r w:rsidRPr="006A26E8">
              <w:t>Tasks</w:t>
            </w:r>
          </w:p>
        </w:tc>
      </w:tr>
      <w:tr w:rsidR="00974C97" w:rsidRPr="006A26E8" w14:paraId="6DDF0939" w14:textId="77777777" w:rsidTr="00974C97">
        <w:tc>
          <w:tcPr>
            <w:tcW w:w="440" w:type="dxa"/>
          </w:tcPr>
          <w:p w14:paraId="57A1E1FA" w14:textId="77777777" w:rsidR="00974C97" w:rsidRPr="006A26E8" w:rsidRDefault="00A56A38" w:rsidP="00D763FB">
            <w:pPr>
              <w:pStyle w:val="TableText"/>
              <w:jc w:val="center"/>
            </w:pPr>
            <w:sdt>
              <w:sdtPr>
                <w:rPr>
                  <w:rFonts w:ascii="Wingdings" w:eastAsia="Wingdings" w:hAnsi="Wingdings" w:cs="Wingdings"/>
                </w:rPr>
                <w:id w:val="-448938549"/>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78671201" w14:textId="77777777" w:rsidR="00974C97" w:rsidRPr="006A26E8" w:rsidRDefault="00974C97" w:rsidP="00974C97">
            <w:pPr>
              <w:pStyle w:val="TableText"/>
            </w:pPr>
            <w:r w:rsidRPr="006A26E8">
              <w:t>Readiness and Preparedness</w:t>
            </w:r>
          </w:p>
        </w:tc>
        <w:tc>
          <w:tcPr>
            <w:tcW w:w="6234" w:type="dxa"/>
          </w:tcPr>
          <w:p w14:paraId="252A9691" w14:textId="77777777" w:rsidR="00974C97" w:rsidRPr="006A26E8" w:rsidRDefault="00974C97" w:rsidP="00974C97">
            <w:pPr>
              <w:pStyle w:val="TableText"/>
            </w:pPr>
            <w:r w:rsidRPr="006A26E8">
              <w:t>Attends COOP trainings.</w:t>
            </w:r>
          </w:p>
        </w:tc>
      </w:tr>
      <w:tr w:rsidR="00974C97" w:rsidRPr="006A26E8" w14:paraId="2D0A0A7E" w14:textId="77777777" w:rsidTr="00974C97">
        <w:tc>
          <w:tcPr>
            <w:tcW w:w="440" w:type="dxa"/>
          </w:tcPr>
          <w:p w14:paraId="2071B3AA" w14:textId="77777777" w:rsidR="00974C97" w:rsidRPr="006A26E8" w:rsidRDefault="00A56A38" w:rsidP="00D763FB">
            <w:pPr>
              <w:pStyle w:val="TableText"/>
              <w:jc w:val="center"/>
            </w:pPr>
            <w:sdt>
              <w:sdtPr>
                <w:rPr>
                  <w:rFonts w:ascii="Wingdings" w:eastAsia="Wingdings" w:hAnsi="Wingdings" w:cs="Wingdings"/>
                </w:rPr>
                <w:id w:val="-718744404"/>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45064039" w14:textId="77777777" w:rsidR="00974C97" w:rsidRPr="006A26E8" w:rsidRDefault="00974C97" w:rsidP="00974C97">
            <w:pPr>
              <w:pStyle w:val="TableText"/>
            </w:pPr>
            <w:r w:rsidRPr="006A26E8">
              <w:t>Readiness and Preparedness</w:t>
            </w:r>
          </w:p>
        </w:tc>
        <w:tc>
          <w:tcPr>
            <w:tcW w:w="6234" w:type="dxa"/>
          </w:tcPr>
          <w:p w14:paraId="1BDA9EC7" w14:textId="77777777" w:rsidR="00974C97" w:rsidRPr="006A26E8" w:rsidRDefault="00974C97" w:rsidP="00974C97">
            <w:pPr>
              <w:pStyle w:val="TableText"/>
            </w:pPr>
            <w:r w:rsidRPr="006A26E8">
              <w:t>Reviews COOP Plan.</w:t>
            </w:r>
          </w:p>
        </w:tc>
      </w:tr>
      <w:tr w:rsidR="00974C97" w:rsidRPr="006A26E8" w14:paraId="5405DAB0" w14:textId="77777777" w:rsidTr="00974C97">
        <w:tc>
          <w:tcPr>
            <w:tcW w:w="440" w:type="dxa"/>
          </w:tcPr>
          <w:p w14:paraId="75414136" w14:textId="77777777" w:rsidR="00974C97" w:rsidRPr="006A26E8" w:rsidRDefault="00A56A38" w:rsidP="00D763FB">
            <w:pPr>
              <w:pStyle w:val="TableText"/>
              <w:jc w:val="center"/>
            </w:pPr>
            <w:sdt>
              <w:sdtPr>
                <w:rPr>
                  <w:rFonts w:ascii="Wingdings" w:eastAsia="Wingdings" w:hAnsi="Wingdings" w:cs="Wingdings"/>
                </w:rPr>
                <w:id w:val="673459335"/>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636FB2B8" w14:textId="77777777" w:rsidR="00974C97" w:rsidRPr="006A26E8" w:rsidRDefault="00974C97" w:rsidP="00974C97">
            <w:pPr>
              <w:pStyle w:val="TableText"/>
            </w:pPr>
            <w:r w:rsidRPr="006A26E8">
              <w:t>Readiness and Preparedness</w:t>
            </w:r>
          </w:p>
        </w:tc>
        <w:tc>
          <w:tcPr>
            <w:tcW w:w="6234" w:type="dxa"/>
          </w:tcPr>
          <w:p w14:paraId="4F2831A8" w14:textId="77777777" w:rsidR="00974C97" w:rsidRPr="006A26E8" w:rsidRDefault="00974C97" w:rsidP="00974C97">
            <w:pPr>
              <w:pStyle w:val="TableText"/>
            </w:pPr>
            <w:r w:rsidRPr="006A26E8">
              <w:t xml:space="preserve">Participates in </w:t>
            </w:r>
            <w:r w:rsidR="00CB6704" w:rsidRPr="006A26E8">
              <w:t xml:space="preserve">all exercises with key Team personnel. </w:t>
            </w:r>
          </w:p>
        </w:tc>
      </w:tr>
      <w:tr w:rsidR="00974C97" w:rsidRPr="006A26E8" w14:paraId="3FE18F56" w14:textId="77777777" w:rsidTr="00974C97">
        <w:tc>
          <w:tcPr>
            <w:tcW w:w="440" w:type="dxa"/>
          </w:tcPr>
          <w:p w14:paraId="7FA377E9" w14:textId="77777777" w:rsidR="00974C97" w:rsidRPr="006A26E8" w:rsidRDefault="00A56A38" w:rsidP="00D763FB">
            <w:pPr>
              <w:pStyle w:val="TableText"/>
              <w:jc w:val="center"/>
            </w:pPr>
            <w:sdt>
              <w:sdtPr>
                <w:rPr>
                  <w:rFonts w:ascii="Wingdings" w:eastAsia="Wingdings" w:hAnsi="Wingdings" w:cs="Wingdings"/>
                </w:rPr>
                <w:id w:val="-673566951"/>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3D3C2E04" w14:textId="77777777" w:rsidR="00974C97" w:rsidRPr="006A26E8" w:rsidRDefault="00974C97" w:rsidP="00974C97">
            <w:pPr>
              <w:pStyle w:val="TableText"/>
            </w:pPr>
            <w:r w:rsidRPr="006A26E8">
              <w:t>Activation and Relocation</w:t>
            </w:r>
          </w:p>
        </w:tc>
        <w:tc>
          <w:tcPr>
            <w:tcW w:w="6234" w:type="dxa"/>
          </w:tcPr>
          <w:p w14:paraId="48BE1968" w14:textId="77777777" w:rsidR="00974C97" w:rsidRPr="006A26E8" w:rsidRDefault="00974C97" w:rsidP="00974C97">
            <w:pPr>
              <w:pStyle w:val="TableText"/>
            </w:pPr>
            <w:r w:rsidRPr="006A26E8">
              <w:t>Supports conduct of MEFs based on approach as identified in COOP Concept of Operations.</w:t>
            </w:r>
          </w:p>
        </w:tc>
      </w:tr>
      <w:tr w:rsidR="00974C97" w:rsidRPr="006A26E8" w14:paraId="0305DB47" w14:textId="77777777" w:rsidTr="00974C97">
        <w:tc>
          <w:tcPr>
            <w:tcW w:w="440" w:type="dxa"/>
          </w:tcPr>
          <w:p w14:paraId="4B44A6F1" w14:textId="77777777" w:rsidR="00974C97" w:rsidRPr="006A26E8" w:rsidRDefault="00A56A38" w:rsidP="00D763FB">
            <w:pPr>
              <w:pStyle w:val="TableText"/>
              <w:jc w:val="center"/>
            </w:pPr>
            <w:sdt>
              <w:sdtPr>
                <w:rPr>
                  <w:rFonts w:ascii="Wingdings" w:eastAsia="Wingdings" w:hAnsi="Wingdings" w:cs="Wingdings"/>
                </w:rPr>
                <w:id w:val="-125002915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23C53715" w14:textId="77777777" w:rsidR="00974C97" w:rsidRPr="006A26E8" w:rsidRDefault="00974C97" w:rsidP="00974C97">
            <w:pPr>
              <w:pStyle w:val="TableText"/>
            </w:pPr>
            <w:r w:rsidRPr="006A26E8">
              <w:t>Continuity of Operations</w:t>
            </w:r>
          </w:p>
        </w:tc>
        <w:tc>
          <w:tcPr>
            <w:tcW w:w="6234" w:type="dxa"/>
          </w:tcPr>
          <w:p w14:paraId="5FDED7B3" w14:textId="7D4409A6" w:rsidR="00974C97" w:rsidRPr="006A26E8" w:rsidRDefault="00974C97" w:rsidP="00974C97">
            <w:pPr>
              <w:pStyle w:val="TableText"/>
            </w:pPr>
            <w:r w:rsidRPr="006A26E8">
              <w:t xml:space="preserve">Continues to support MEFs and modifies </w:t>
            </w:r>
            <w:r w:rsidR="000A4647" w:rsidRPr="006A26E8">
              <w:t>approaches,</w:t>
            </w:r>
            <w:r w:rsidRPr="006A26E8">
              <w:t xml:space="preserve"> as necessary. </w:t>
            </w:r>
          </w:p>
        </w:tc>
      </w:tr>
      <w:tr w:rsidR="00974C97" w:rsidRPr="006A26E8" w14:paraId="5E6329F5" w14:textId="77777777" w:rsidTr="00974C97">
        <w:tc>
          <w:tcPr>
            <w:tcW w:w="440" w:type="dxa"/>
          </w:tcPr>
          <w:p w14:paraId="12B9DFD4" w14:textId="77777777" w:rsidR="00974C97" w:rsidRPr="006A26E8" w:rsidRDefault="00A56A38" w:rsidP="00D763FB">
            <w:pPr>
              <w:pStyle w:val="TableText"/>
              <w:jc w:val="center"/>
            </w:pPr>
            <w:sdt>
              <w:sdtPr>
                <w:rPr>
                  <w:rFonts w:ascii="Wingdings" w:eastAsia="Wingdings" w:hAnsi="Wingdings" w:cs="Wingdings"/>
                </w:rPr>
                <w:id w:val="-573901243"/>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7FCC81DC" w14:textId="77777777" w:rsidR="00974C97" w:rsidRPr="006A26E8" w:rsidRDefault="00974C97" w:rsidP="00974C97">
            <w:pPr>
              <w:pStyle w:val="TableText"/>
            </w:pPr>
            <w:r w:rsidRPr="006A26E8">
              <w:t>Reconstitution Operations</w:t>
            </w:r>
          </w:p>
        </w:tc>
        <w:tc>
          <w:tcPr>
            <w:tcW w:w="6234" w:type="dxa"/>
          </w:tcPr>
          <w:p w14:paraId="639ECE74" w14:textId="6C185732" w:rsidR="00974C97" w:rsidRPr="006A26E8" w:rsidRDefault="00974C97" w:rsidP="00974C97">
            <w:pPr>
              <w:pStyle w:val="TableText"/>
            </w:pPr>
            <w:r w:rsidRPr="006A26E8">
              <w:t xml:space="preserve">Transitions to the Reconstitution </w:t>
            </w:r>
            <w:r w:rsidR="000A4647" w:rsidRPr="006A26E8">
              <w:t>Team,</w:t>
            </w:r>
            <w:r w:rsidRPr="006A26E8">
              <w:t xml:space="preserve"> as </w:t>
            </w:r>
            <w:r w:rsidR="00CB6704" w:rsidRPr="006A26E8">
              <w:t>necessary.</w:t>
            </w:r>
          </w:p>
        </w:tc>
      </w:tr>
    </w:tbl>
    <w:p w14:paraId="1D4D7279" w14:textId="77777777" w:rsidR="00974C97" w:rsidRPr="006A26E8" w:rsidRDefault="00974C97" w:rsidP="00974C97"/>
    <w:p w14:paraId="3F2D56F6" w14:textId="7A7F24B5" w:rsidR="00777993" w:rsidRPr="006A26E8" w:rsidRDefault="00777993" w:rsidP="00777993">
      <w:pPr>
        <w:pStyle w:val="Caption"/>
      </w:pPr>
      <w:r w:rsidRPr="006A26E8">
        <w:lastRenderedPageBreak/>
        <w:t xml:space="preserve">Table </w:t>
      </w:r>
      <w:r w:rsidRPr="006A26E8">
        <w:fldChar w:fldCharType="begin"/>
      </w:r>
      <w:r w:rsidRPr="006A26E8">
        <w:instrText>SEQ Table \* ARABIC</w:instrText>
      </w:r>
      <w:r w:rsidRPr="006A26E8">
        <w:fldChar w:fldCharType="separate"/>
      </w:r>
      <w:r w:rsidR="00AB4DA6">
        <w:rPr>
          <w:noProof/>
        </w:rPr>
        <w:t>16</w:t>
      </w:r>
      <w:r w:rsidRPr="006A26E8">
        <w:fldChar w:fldCharType="end"/>
      </w:r>
      <w:r w:rsidRPr="006A26E8">
        <w:t xml:space="preserve">: </w:t>
      </w:r>
      <w:bookmarkStart w:id="77" w:name="_Hlk86839961"/>
      <w:r w:rsidRPr="006A26E8">
        <w:t>Reconstitution Team Checklist</w:t>
      </w:r>
      <w:bookmarkEnd w:id="77"/>
    </w:p>
    <w:tbl>
      <w:tblPr>
        <w:tblStyle w:val="TableGrid"/>
        <w:tblW w:w="0" w:type="auto"/>
        <w:tblLook w:val="04A0" w:firstRow="1" w:lastRow="0" w:firstColumn="1" w:lastColumn="0" w:noHBand="0" w:noVBand="1"/>
      </w:tblPr>
      <w:tblGrid>
        <w:gridCol w:w="440"/>
        <w:gridCol w:w="2676"/>
        <w:gridCol w:w="6234"/>
      </w:tblGrid>
      <w:tr w:rsidR="00777993" w:rsidRPr="006A26E8" w14:paraId="1772EB30" w14:textId="77777777" w:rsidTr="00974C97">
        <w:trPr>
          <w:tblHeader/>
        </w:trPr>
        <w:tc>
          <w:tcPr>
            <w:tcW w:w="440" w:type="dxa"/>
            <w:shd w:val="clear" w:color="auto" w:fill="235E73"/>
          </w:tcPr>
          <w:p w14:paraId="496DEE63" w14:textId="77777777" w:rsidR="00777993" w:rsidRPr="006A26E8" w:rsidRDefault="00777993" w:rsidP="00D763FB">
            <w:pPr>
              <w:pStyle w:val="TableHeader"/>
            </w:pPr>
          </w:p>
        </w:tc>
        <w:tc>
          <w:tcPr>
            <w:tcW w:w="2676" w:type="dxa"/>
            <w:shd w:val="clear" w:color="auto" w:fill="236373"/>
          </w:tcPr>
          <w:p w14:paraId="195F2FB2" w14:textId="77777777" w:rsidR="00777993" w:rsidRPr="006A26E8" w:rsidRDefault="00777993" w:rsidP="008146B2">
            <w:pPr>
              <w:pStyle w:val="TableHeader"/>
            </w:pPr>
            <w:r w:rsidRPr="006A26E8">
              <w:t>Phase</w:t>
            </w:r>
          </w:p>
        </w:tc>
        <w:tc>
          <w:tcPr>
            <w:tcW w:w="6234" w:type="dxa"/>
            <w:shd w:val="clear" w:color="auto" w:fill="236373"/>
          </w:tcPr>
          <w:p w14:paraId="73B5906F" w14:textId="77777777" w:rsidR="00777993" w:rsidRPr="006A26E8" w:rsidRDefault="00777993" w:rsidP="008146B2">
            <w:pPr>
              <w:pStyle w:val="TableHeader"/>
            </w:pPr>
            <w:r w:rsidRPr="006A26E8">
              <w:t>Tasks</w:t>
            </w:r>
          </w:p>
        </w:tc>
      </w:tr>
      <w:tr w:rsidR="00974C97" w:rsidRPr="006A26E8" w14:paraId="3ADA7E08" w14:textId="77777777" w:rsidTr="00974C97">
        <w:tc>
          <w:tcPr>
            <w:tcW w:w="440" w:type="dxa"/>
          </w:tcPr>
          <w:p w14:paraId="2EB54377" w14:textId="77777777" w:rsidR="00974C97" w:rsidRPr="006A26E8" w:rsidRDefault="00A56A38" w:rsidP="00D763FB">
            <w:pPr>
              <w:pStyle w:val="TableText"/>
              <w:jc w:val="center"/>
            </w:pPr>
            <w:sdt>
              <w:sdtPr>
                <w:rPr>
                  <w:rFonts w:ascii="Wingdings" w:eastAsia="Wingdings" w:hAnsi="Wingdings" w:cs="Wingdings"/>
                </w:rPr>
                <w:id w:val="555279719"/>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7AE9FA74" w14:textId="77777777" w:rsidR="00974C97" w:rsidRPr="006A26E8" w:rsidRDefault="00974C97" w:rsidP="00974C97">
            <w:pPr>
              <w:pStyle w:val="TableText"/>
            </w:pPr>
            <w:r w:rsidRPr="006A26E8">
              <w:t>Readiness and Preparedness</w:t>
            </w:r>
          </w:p>
        </w:tc>
        <w:tc>
          <w:tcPr>
            <w:tcW w:w="6234" w:type="dxa"/>
          </w:tcPr>
          <w:p w14:paraId="7D3A2641" w14:textId="77777777" w:rsidR="00974C97" w:rsidRPr="006A26E8" w:rsidRDefault="00974C97" w:rsidP="00974C97">
            <w:pPr>
              <w:pStyle w:val="TableText"/>
            </w:pPr>
            <w:r w:rsidRPr="006A26E8">
              <w:t>Attends COOP trainings.</w:t>
            </w:r>
          </w:p>
        </w:tc>
      </w:tr>
      <w:tr w:rsidR="00974C97" w:rsidRPr="006A26E8" w14:paraId="5558CF60" w14:textId="77777777" w:rsidTr="00974C97">
        <w:tc>
          <w:tcPr>
            <w:tcW w:w="440" w:type="dxa"/>
          </w:tcPr>
          <w:p w14:paraId="6B21BA77" w14:textId="77777777" w:rsidR="00974C97" w:rsidRPr="006A26E8" w:rsidRDefault="00A56A38" w:rsidP="00D763FB">
            <w:pPr>
              <w:pStyle w:val="TableText"/>
              <w:jc w:val="center"/>
            </w:pPr>
            <w:sdt>
              <w:sdtPr>
                <w:rPr>
                  <w:rFonts w:ascii="Wingdings" w:eastAsia="Wingdings" w:hAnsi="Wingdings" w:cs="Wingdings"/>
                </w:rPr>
                <w:id w:val="345137959"/>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07FB64F7" w14:textId="77777777" w:rsidR="00974C97" w:rsidRPr="006A26E8" w:rsidRDefault="00974C97" w:rsidP="00974C97">
            <w:pPr>
              <w:pStyle w:val="TableText"/>
            </w:pPr>
            <w:r w:rsidRPr="006A26E8">
              <w:t>Readiness and Preparedness</w:t>
            </w:r>
          </w:p>
        </w:tc>
        <w:tc>
          <w:tcPr>
            <w:tcW w:w="6234" w:type="dxa"/>
          </w:tcPr>
          <w:p w14:paraId="525D036A" w14:textId="77777777" w:rsidR="00974C97" w:rsidRPr="006A26E8" w:rsidRDefault="00974C97" w:rsidP="00974C97">
            <w:pPr>
              <w:pStyle w:val="TableText"/>
            </w:pPr>
            <w:r w:rsidRPr="006A26E8">
              <w:t>Reviews COOP annex and Reconstitution Operations of COOP Plan.</w:t>
            </w:r>
          </w:p>
        </w:tc>
      </w:tr>
      <w:tr w:rsidR="00974C97" w:rsidRPr="006A26E8" w14:paraId="1B3512CE" w14:textId="77777777" w:rsidTr="00974C97">
        <w:tc>
          <w:tcPr>
            <w:tcW w:w="440" w:type="dxa"/>
          </w:tcPr>
          <w:p w14:paraId="4B1875DC" w14:textId="77777777" w:rsidR="00974C97" w:rsidRPr="006A26E8" w:rsidRDefault="00A56A38" w:rsidP="00D763FB">
            <w:pPr>
              <w:pStyle w:val="TableText"/>
              <w:jc w:val="center"/>
            </w:pPr>
            <w:sdt>
              <w:sdtPr>
                <w:rPr>
                  <w:rFonts w:ascii="Wingdings" w:eastAsia="Wingdings" w:hAnsi="Wingdings" w:cs="Wingdings"/>
                </w:rPr>
                <w:id w:val="-497423583"/>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046E468D" w14:textId="77777777" w:rsidR="00974C97" w:rsidRPr="006A26E8" w:rsidRDefault="00974C97" w:rsidP="00974C97">
            <w:pPr>
              <w:pStyle w:val="TableText"/>
            </w:pPr>
            <w:r w:rsidRPr="006A26E8">
              <w:t>Reconstitution Operations</w:t>
            </w:r>
          </w:p>
        </w:tc>
        <w:tc>
          <w:tcPr>
            <w:tcW w:w="6234" w:type="dxa"/>
          </w:tcPr>
          <w:p w14:paraId="15954998" w14:textId="77777777" w:rsidR="00974C97" w:rsidRPr="006A26E8" w:rsidRDefault="00974C97" w:rsidP="00974C97">
            <w:pPr>
              <w:pStyle w:val="TableText"/>
            </w:pPr>
            <w:r w:rsidRPr="006A26E8">
              <w:t>Communicates between senior leadership and building managers or repair crews.</w:t>
            </w:r>
          </w:p>
        </w:tc>
      </w:tr>
      <w:tr w:rsidR="00974C97" w:rsidRPr="006A26E8" w14:paraId="42F03430" w14:textId="77777777" w:rsidTr="00974C97">
        <w:tc>
          <w:tcPr>
            <w:tcW w:w="440" w:type="dxa"/>
          </w:tcPr>
          <w:p w14:paraId="5E1F205B" w14:textId="77777777" w:rsidR="00974C97" w:rsidRPr="006A26E8" w:rsidRDefault="00A56A38" w:rsidP="00D763FB">
            <w:pPr>
              <w:pStyle w:val="TableText"/>
              <w:jc w:val="center"/>
            </w:pPr>
            <w:sdt>
              <w:sdtPr>
                <w:rPr>
                  <w:rFonts w:ascii="Wingdings" w:eastAsia="Wingdings" w:hAnsi="Wingdings" w:cs="Wingdings"/>
                </w:rPr>
                <w:id w:val="263429532"/>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6B2933C0" w14:textId="77777777" w:rsidR="00974C97" w:rsidRPr="006A26E8" w:rsidRDefault="00974C97" w:rsidP="00974C97">
            <w:pPr>
              <w:pStyle w:val="TableText"/>
            </w:pPr>
            <w:r w:rsidRPr="006A26E8">
              <w:t>Reconstitution Operations</w:t>
            </w:r>
          </w:p>
        </w:tc>
        <w:tc>
          <w:tcPr>
            <w:tcW w:w="6234" w:type="dxa"/>
          </w:tcPr>
          <w:p w14:paraId="26B32DC9" w14:textId="77777777" w:rsidR="00974C97" w:rsidRPr="006A26E8" w:rsidRDefault="00974C97" w:rsidP="00974C97">
            <w:pPr>
              <w:pStyle w:val="TableText"/>
            </w:pPr>
            <w:r w:rsidRPr="006A26E8">
              <w:t>Recovers resources from damaged facility (if safe to do so).</w:t>
            </w:r>
          </w:p>
        </w:tc>
      </w:tr>
      <w:tr w:rsidR="00974C97" w:rsidRPr="006A26E8" w14:paraId="00298130" w14:textId="77777777" w:rsidTr="00974C97">
        <w:tc>
          <w:tcPr>
            <w:tcW w:w="440" w:type="dxa"/>
          </w:tcPr>
          <w:p w14:paraId="140EE9CF" w14:textId="77777777" w:rsidR="00974C97" w:rsidRPr="006A26E8" w:rsidRDefault="00A56A38" w:rsidP="00D763FB">
            <w:pPr>
              <w:pStyle w:val="TableText"/>
              <w:jc w:val="center"/>
            </w:pPr>
            <w:sdt>
              <w:sdtPr>
                <w:rPr>
                  <w:rFonts w:ascii="Wingdings" w:eastAsia="Wingdings" w:hAnsi="Wingdings" w:cs="Wingdings"/>
                </w:rPr>
                <w:id w:val="899488951"/>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1B2C71E8" w14:textId="77777777" w:rsidR="00974C97" w:rsidRPr="006A26E8" w:rsidRDefault="00974C97" w:rsidP="00974C97">
            <w:pPr>
              <w:pStyle w:val="TableText"/>
            </w:pPr>
            <w:r w:rsidRPr="006A26E8">
              <w:t>Reconstitution Operations</w:t>
            </w:r>
          </w:p>
        </w:tc>
        <w:tc>
          <w:tcPr>
            <w:tcW w:w="6234" w:type="dxa"/>
          </w:tcPr>
          <w:p w14:paraId="131AA49B" w14:textId="77777777" w:rsidR="00974C97" w:rsidRPr="006A26E8" w:rsidRDefault="00974C97" w:rsidP="00974C97">
            <w:pPr>
              <w:pStyle w:val="TableText"/>
            </w:pPr>
            <w:r w:rsidRPr="006A26E8">
              <w:t xml:space="preserve">Determines status of the primary operating facility affected by the event and coordinates repairs as necessary, including time required for recovery of primary facility, and/or secures new facility. </w:t>
            </w:r>
          </w:p>
        </w:tc>
      </w:tr>
      <w:tr w:rsidR="00974C97" w:rsidRPr="006A26E8" w14:paraId="38304F04" w14:textId="77777777" w:rsidTr="00974C97">
        <w:tc>
          <w:tcPr>
            <w:tcW w:w="440" w:type="dxa"/>
          </w:tcPr>
          <w:p w14:paraId="534DCEBA" w14:textId="77777777" w:rsidR="00974C97" w:rsidRPr="006A26E8" w:rsidRDefault="00A56A38" w:rsidP="00D763FB">
            <w:pPr>
              <w:pStyle w:val="TableText"/>
              <w:jc w:val="center"/>
            </w:pPr>
            <w:sdt>
              <w:sdtPr>
                <w:rPr>
                  <w:rFonts w:ascii="Wingdings" w:eastAsia="Wingdings" w:hAnsi="Wingdings" w:cs="Wingdings"/>
                </w:rPr>
                <w:id w:val="-1083530630"/>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6B008990" w14:textId="77777777" w:rsidR="00974C97" w:rsidRPr="006A26E8" w:rsidRDefault="00974C97" w:rsidP="00974C97">
            <w:pPr>
              <w:pStyle w:val="TableText"/>
            </w:pPr>
            <w:r w:rsidRPr="006A26E8">
              <w:t>Reconstitution Operations</w:t>
            </w:r>
          </w:p>
        </w:tc>
        <w:tc>
          <w:tcPr>
            <w:tcW w:w="6234" w:type="dxa"/>
          </w:tcPr>
          <w:p w14:paraId="0EAA594B" w14:textId="77777777" w:rsidR="00974C97" w:rsidRPr="006A26E8" w:rsidRDefault="00974C97" w:rsidP="00974C97">
            <w:pPr>
              <w:pStyle w:val="TableText"/>
            </w:pPr>
            <w:r w:rsidRPr="006A26E8">
              <w:t>Searches for a new permanent or semi-permanent facility, if needed.</w:t>
            </w:r>
          </w:p>
        </w:tc>
      </w:tr>
      <w:tr w:rsidR="00974C97" w:rsidRPr="006A26E8" w14:paraId="0D52FB7E" w14:textId="77777777" w:rsidTr="00974C97">
        <w:tc>
          <w:tcPr>
            <w:tcW w:w="440" w:type="dxa"/>
          </w:tcPr>
          <w:p w14:paraId="30540BD8" w14:textId="77777777" w:rsidR="00974C97" w:rsidRPr="006A26E8" w:rsidRDefault="00A56A38" w:rsidP="00D763FB">
            <w:pPr>
              <w:pStyle w:val="TableText"/>
              <w:jc w:val="center"/>
            </w:pPr>
            <w:sdt>
              <w:sdtPr>
                <w:rPr>
                  <w:rFonts w:ascii="Wingdings" w:eastAsia="Wingdings" w:hAnsi="Wingdings" w:cs="Wingdings"/>
                </w:rPr>
                <w:id w:val="1390998445"/>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23572A92" w14:textId="77777777" w:rsidR="00974C97" w:rsidRPr="006A26E8" w:rsidRDefault="00974C97" w:rsidP="00974C97">
            <w:pPr>
              <w:pStyle w:val="TableText"/>
            </w:pPr>
            <w:r w:rsidRPr="006A26E8">
              <w:t>Reconstitution Operations</w:t>
            </w:r>
          </w:p>
        </w:tc>
        <w:tc>
          <w:tcPr>
            <w:tcW w:w="6234" w:type="dxa"/>
          </w:tcPr>
          <w:p w14:paraId="6208F95B" w14:textId="77777777" w:rsidR="00974C97" w:rsidRPr="006A26E8" w:rsidRDefault="00974C97" w:rsidP="00974C97">
            <w:pPr>
              <w:pStyle w:val="TableText"/>
            </w:pPr>
            <w:r w:rsidRPr="006A26E8">
              <w:t>Procures resources, setup/installation, and testing of the permanent facility for operability.</w:t>
            </w:r>
          </w:p>
        </w:tc>
      </w:tr>
      <w:tr w:rsidR="00974C97" w:rsidRPr="006A26E8" w14:paraId="708B04B3" w14:textId="77777777" w:rsidTr="00974C97">
        <w:tc>
          <w:tcPr>
            <w:tcW w:w="440" w:type="dxa"/>
          </w:tcPr>
          <w:p w14:paraId="4386C5AC" w14:textId="77777777" w:rsidR="00974C97" w:rsidRPr="006A26E8" w:rsidRDefault="00A56A38" w:rsidP="00D763FB">
            <w:pPr>
              <w:pStyle w:val="TableText"/>
              <w:jc w:val="center"/>
            </w:pPr>
            <w:sdt>
              <w:sdtPr>
                <w:rPr>
                  <w:rFonts w:ascii="Wingdings" w:eastAsia="Wingdings" w:hAnsi="Wingdings" w:cs="Wingdings"/>
                </w:rPr>
                <w:id w:val="-1538578985"/>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245A3A77" w14:textId="77777777" w:rsidR="00974C97" w:rsidRPr="006A26E8" w:rsidRDefault="00974C97" w:rsidP="00974C97">
            <w:pPr>
              <w:pStyle w:val="TableText"/>
            </w:pPr>
            <w:r w:rsidRPr="006A26E8">
              <w:t>Reconstitution Operations</w:t>
            </w:r>
          </w:p>
        </w:tc>
        <w:tc>
          <w:tcPr>
            <w:tcW w:w="6234" w:type="dxa"/>
          </w:tcPr>
          <w:p w14:paraId="3481BF0C" w14:textId="77777777" w:rsidR="00974C97" w:rsidRPr="006A26E8" w:rsidRDefault="00974C97" w:rsidP="00974C97">
            <w:pPr>
              <w:pStyle w:val="TableText"/>
            </w:pPr>
            <w:r w:rsidRPr="006A26E8">
              <w:t>Assists in creating return-to-work schedule to recover operations in the order of greatest need.</w:t>
            </w:r>
          </w:p>
        </w:tc>
      </w:tr>
    </w:tbl>
    <w:p w14:paraId="204042F6" w14:textId="6B687E16" w:rsidR="00777993" w:rsidRPr="006A26E8" w:rsidRDefault="00777993" w:rsidP="00777993">
      <w:pPr>
        <w:pStyle w:val="Caption"/>
      </w:pPr>
      <w:bookmarkStart w:id="78" w:name="_Ref95301931"/>
      <w:r w:rsidRPr="006A26E8">
        <w:t xml:space="preserve">Table </w:t>
      </w:r>
      <w:r w:rsidRPr="006A26E8">
        <w:fldChar w:fldCharType="begin"/>
      </w:r>
      <w:r w:rsidRPr="006A26E8">
        <w:instrText>SEQ Table \* ARABIC</w:instrText>
      </w:r>
      <w:r w:rsidRPr="006A26E8">
        <w:fldChar w:fldCharType="separate"/>
      </w:r>
      <w:r w:rsidR="00AB4DA6">
        <w:rPr>
          <w:noProof/>
        </w:rPr>
        <w:t>17</w:t>
      </w:r>
      <w:r w:rsidRPr="006A26E8">
        <w:fldChar w:fldCharType="end"/>
      </w:r>
      <w:bookmarkEnd w:id="78"/>
      <w:r w:rsidRPr="006A26E8">
        <w:t>: Facility Manager Checklist</w:t>
      </w:r>
    </w:p>
    <w:tbl>
      <w:tblPr>
        <w:tblStyle w:val="TableGrid"/>
        <w:tblW w:w="0" w:type="auto"/>
        <w:tblLook w:val="04A0" w:firstRow="1" w:lastRow="0" w:firstColumn="1" w:lastColumn="0" w:noHBand="0" w:noVBand="1"/>
      </w:tblPr>
      <w:tblGrid>
        <w:gridCol w:w="440"/>
        <w:gridCol w:w="2676"/>
        <w:gridCol w:w="6234"/>
      </w:tblGrid>
      <w:tr w:rsidR="00777993" w:rsidRPr="006A26E8" w14:paraId="6B1FDF3C" w14:textId="77777777" w:rsidTr="00974C97">
        <w:trPr>
          <w:tblHeader/>
        </w:trPr>
        <w:tc>
          <w:tcPr>
            <w:tcW w:w="440" w:type="dxa"/>
            <w:shd w:val="clear" w:color="auto" w:fill="235E73"/>
          </w:tcPr>
          <w:p w14:paraId="5C559BA0" w14:textId="77777777" w:rsidR="00777993" w:rsidRPr="006A26E8" w:rsidRDefault="00777993" w:rsidP="00D763FB">
            <w:pPr>
              <w:pStyle w:val="TableHeader"/>
            </w:pPr>
          </w:p>
        </w:tc>
        <w:tc>
          <w:tcPr>
            <w:tcW w:w="2676" w:type="dxa"/>
            <w:shd w:val="clear" w:color="auto" w:fill="236373"/>
          </w:tcPr>
          <w:p w14:paraId="5B40352C" w14:textId="77777777" w:rsidR="00777993" w:rsidRPr="006A26E8" w:rsidRDefault="00777993" w:rsidP="008146B2">
            <w:pPr>
              <w:pStyle w:val="TableHeader"/>
            </w:pPr>
            <w:r w:rsidRPr="006A26E8">
              <w:t>Phase</w:t>
            </w:r>
          </w:p>
        </w:tc>
        <w:tc>
          <w:tcPr>
            <w:tcW w:w="6234" w:type="dxa"/>
            <w:shd w:val="clear" w:color="auto" w:fill="236373"/>
          </w:tcPr>
          <w:p w14:paraId="4944AFFA" w14:textId="77777777" w:rsidR="00777993" w:rsidRPr="006A26E8" w:rsidRDefault="00777993" w:rsidP="008146B2">
            <w:pPr>
              <w:pStyle w:val="TableHeader"/>
            </w:pPr>
            <w:r w:rsidRPr="006A26E8">
              <w:t>Tasks</w:t>
            </w:r>
          </w:p>
        </w:tc>
      </w:tr>
      <w:tr w:rsidR="00974C97" w:rsidRPr="006A26E8" w14:paraId="72CAF1CA" w14:textId="77777777" w:rsidTr="00974C97">
        <w:tc>
          <w:tcPr>
            <w:tcW w:w="440" w:type="dxa"/>
          </w:tcPr>
          <w:p w14:paraId="40C403B2" w14:textId="77777777" w:rsidR="00974C97" w:rsidRPr="006A26E8" w:rsidRDefault="00A56A38" w:rsidP="00D763FB">
            <w:pPr>
              <w:pStyle w:val="TableText"/>
              <w:jc w:val="center"/>
            </w:pPr>
            <w:sdt>
              <w:sdtPr>
                <w:rPr>
                  <w:rFonts w:ascii="Wingdings" w:eastAsia="Wingdings" w:hAnsi="Wingdings" w:cs="Wingdings"/>
                </w:rPr>
                <w:id w:val="38025099"/>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3ACEAA17" w14:textId="77777777" w:rsidR="00974C97" w:rsidRPr="006A26E8" w:rsidRDefault="00974C97" w:rsidP="00974C97">
            <w:pPr>
              <w:pStyle w:val="TableText"/>
            </w:pPr>
            <w:r w:rsidRPr="006A26E8">
              <w:t>Readiness and Preparedness</w:t>
            </w:r>
          </w:p>
        </w:tc>
        <w:tc>
          <w:tcPr>
            <w:tcW w:w="6234" w:type="dxa"/>
          </w:tcPr>
          <w:p w14:paraId="256019CF" w14:textId="77777777" w:rsidR="00974C97" w:rsidRPr="006A26E8" w:rsidRDefault="00974C97" w:rsidP="00974C97">
            <w:pPr>
              <w:pStyle w:val="TableText"/>
            </w:pPr>
            <w:r w:rsidRPr="006A26E8">
              <w:t>Attends COOP trainings.</w:t>
            </w:r>
          </w:p>
        </w:tc>
      </w:tr>
      <w:tr w:rsidR="00974C97" w:rsidRPr="006A26E8" w14:paraId="2F9F33AA" w14:textId="77777777" w:rsidTr="00974C97">
        <w:tc>
          <w:tcPr>
            <w:tcW w:w="440" w:type="dxa"/>
          </w:tcPr>
          <w:p w14:paraId="6EAAB92F" w14:textId="77777777" w:rsidR="00974C97" w:rsidRPr="006A26E8" w:rsidRDefault="00A56A38" w:rsidP="00D763FB">
            <w:pPr>
              <w:pStyle w:val="TableText"/>
              <w:jc w:val="center"/>
            </w:pPr>
            <w:sdt>
              <w:sdtPr>
                <w:rPr>
                  <w:rFonts w:ascii="Wingdings" w:eastAsia="Wingdings" w:hAnsi="Wingdings" w:cs="Wingdings"/>
                </w:rPr>
                <w:id w:val="-1937892657"/>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268F2202" w14:textId="77777777" w:rsidR="00974C97" w:rsidRPr="006A26E8" w:rsidRDefault="00974C97" w:rsidP="00974C97">
            <w:pPr>
              <w:pStyle w:val="TableText"/>
            </w:pPr>
            <w:r w:rsidRPr="006A26E8">
              <w:t>Readiness and Preparedness</w:t>
            </w:r>
          </w:p>
        </w:tc>
        <w:tc>
          <w:tcPr>
            <w:tcW w:w="6234" w:type="dxa"/>
          </w:tcPr>
          <w:p w14:paraId="5C1869C9" w14:textId="77777777" w:rsidR="00974C97" w:rsidRPr="006A26E8" w:rsidRDefault="00974C97" w:rsidP="00974C97">
            <w:pPr>
              <w:pStyle w:val="TableText"/>
            </w:pPr>
            <w:r w:rsidRPr="006A26E8">
              <w:t>Reviews COOP annex and Reconstitution Operations of COOP Plan</w:t>
            </w:r>
            <w:r w:rsidR="00D763FB" w:rsidRPr="006A26E8">
              <w:t>.</w:t>
            </w:r>
          </w:p>
        </w:tc>
      </w:tr>
      <w:tr w:rsidR="00974C97" w:rsidRPr="006A26E8" w14:paraId="589403AF" w14:textId="77777777" w:rsidTr="00974C97">
        <w:tc>
          <w:tcPr>
            <w:tcW w:w="440" w:type="dxa"/>
          </w:tcPr>
          <w:p w14:paraId="098DCCF7" w14:textId="77777777" w:rsidR="00974C97" w:rsidRPr="006A26E8" w:rsidRDefault="00A56A38" w:rsidP="00D763FB">
            <w:pPr>
              <w:pStyle w:val="TableText"/>
              <w:jc w:val="center"/>
            </w:pPr>
            <w:sdt>
              <w:sdtPr>
                <w:rPr>
                  <w:rFonts w:ascii="Wingdings" w:eastAsia="Wingdings" w:hAnsi="Wingdings" w:cs="Wingdings"/>
                </w:rPr>
                <w:id w:val="912815687"/>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1FFCC8CB" w14:textId="77777777" w:rsidR="00974C97" w:rsidRPr="006A26E8" w:rsidRDefault="00974C97" w:rsidP="00974C97">
            <w:pPr>
              <w:pStyle w:val="TableText"/>
            </w:pPr>
            <w:r w:rsidRPr="006A26E8">
              <w:t>Readiness and Preparedness</w:t>
            </w:r>
          </w:p>
        </w:tc>
        <w:tc>
          <w:tcPr>
            <w:tcW w:w="6234" w:type="dxa"/>
          </w:tcPr>
          <w:p w14:paraId="3FAFDBE7" w14:textId="77777777" w:rsidR="00974C97" w:rsidRPr="006A26E8" w:rsidRDefault="00974C97" w:rsidP="00974C97">
            <w:pPr>
              <w:pStyle w:val="TableText"/>
            </w:pPr>
            <w:r w:rsidRPr="006A26E8">
              <w:t>Conduct regular assessment of primary and continuity facilities.</w:t>
            </w:r>
          </w:p>
        </w:tc>
      </w:tr>
      <w:tr w:rsidR="00974C97" w:rsidRPr="006A26E8" w14:paraId="596362F3" w14:textId="77777777" w:rsidTr="00974C97">
        <w:tc>
          <w:tcPr>
            <w:tcW w:w="440" w:type="dxa"/>
          </w:tcPr>
          <w:p w14:paraId="415E3773" w14:textId="77777777" w:rsidR="00974C97" w:rsidRPr="006A26E8" w:rsidRDefault="00A56A38" w:rsidP="00D763FB">
            <w:pPr>
              <w:pStyle w:val="TableText"/>
              <w:jc w:val="center"/>
            </w:pPr>
            <w:sdt>
              <w:sdtPr>
                <w:rPr>
                  <w:rFonts w:ascii="Wingdings" w:eastAsia="Wingdings" w:hAnsi="Wingdings" w:cs="Wingdings"/>
                </w:rPr>
                <w:id w:val="1000939935"/>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56821FAD" w14:textId="77777777" w:rsidR="00974C97" w:rsidRPr="006A26E8" w:rsidRDefault="00974C97" w:rsidP="00974C97">
            <w:pPr>
              <w:pStyle w:val="TableText"/>
            </w:pPr>
            <w:r w:rsidRPr="006A26E8">
              <w:t>Activation and Relocation</w:t>
            </w:r>
          </w:p>
        </w:tc>
        <w:tc>
          <w:tcPr>
            <w:tcW w:w="6234" w:type="dxa"/>
          </w:tcPr>
          <w:p w14:paraId="59061513" w14:textId="1BD4D6F5" w:rsidR="00974C97" w:rsidRPr="006A26E8" w:rsidRDefault="00974C97" w:rsidP="00974C97">
            <w:pPr>
              <w:pStyle w:val="TableText"/>
            </w:pPr>
            <w:r w:rsidRPr="006A26E8">
              <w:t xml:space="preserve">Reports on status of primary and continuity facilities to COOP Coordinator and </w:t>
            </w:r>
            <w:r w:rsidR="005B0C8C" w:rsidRPr="005B0C8C">
              <w:rPr>
                <w:highlight w:val="yellow"/>
              </w:rPr>
              <w:t>(Agency Name)</w:t>
            </w:r>
            <w:r w:rsidR="003E1703" w:rsidRPr="006A26E8">
              <w:t xml:space="preserve"> </w:t>
            </w:r>
            <w:r w:rsidRPr="006A26E8">
              <w:t xml:space="preserve">COOP Management Team. </w:t>
            </w:r>
          </w:p>
        </w:tc>
      </w:tr>
      <w:tr w:rsidR="00974C97" w:rsidRPr="006A26E8" w14:paraId="7967E6CB" w14:textId="77777777" w:rsidTr="00974C97">
        <w:tc>
          <w:tcPr>
            <w:tcW w:w="440" w:type="dxa"/>
          </w:tcPr>
          <w:p w14:paraId="54D7F771" w14:textId="77777777" w:rsidR="00974C97" w:rsidRPr="006A26E8" w:rsidRDefault="00A56A38" w:rsidP="00D763FB">
            <w:pPr>
              <w:pStyle w:val="TableText"/>
              <w:jc w:val="center"/>
            </w:pPr>
            <w:sdt>
              <w:sdtPr>
                <w:rPr>
                  <w:rFonts w:ascii="Wingdings" w:eastAsia="Wingdings" w:hAnsi="Wingdings" w:cs="Wingdings"/>
                </w:rPr>
                <w:id w:val="-611523705"/>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7C3C8ADB" w14:textId="77777777" w:rsidR="00974C97" w:rsidRPr="006A26E8" w:rsidRDefault="00974C97" w:rsidP="00974C97">
            <w:pPr>
              <w:pStyle w:val="TableText"/>
            </w:pPr>
            <w:r w:rsidRPr="006A26E8">
              <w:t>Continuity of Operations</w:t>
            </w:r>
          </w:p>
        </w:tc>
        <w:tc>
          <w:tcPr>
            <w:tcW w:w="6234" w:type="dxa"/>
          </w:tcPr>
          <w:p w14:paraId="39A7E779" w14:textId="051266E2" w:rsidR="00974C97" w:rsidRPr="006A26E8" w:rsidRDefault="00974C97" w:rsidP="00974C97">
            <w:pPr>
              <w:pStyle w:val="TableText"/>
            </w:pPr>
            <w:r w:rsidRPr="006A26E8">
              <w:t xml:space="preserve">Supports capabilities to conduct MEFs and modifies </w:t>
            </w:r>
            <w:r w:rsidR="000A4647" w:rsidRPr="006A26E8">
              <w:t>approaches,</w:t>
            </w:r>
            <w:r w:rsidRPr="006A26E8">
              <w:t xml:space="preserve"> as necessary. </w:t>
            </w:r>
          </w:p>
        </w:tc>
      </w:tr>
      <w:tr w:rsidR="00974C97" w:rsidRPr="006A26E8" w14:paraId="4810A307" w14:textId="77777777" w:rsidTr="00974C97">
        <w:tc>
          <w:tcPr>
            <w:tcW w:w="440" w:type="dxa"/>
          </w:tcPr>
          <w:p w14:paraId="220DF1C9" w14:textId="77777777" w:rsidR="00974C97" w:rsidRPr="006A26E8" w:rsidRDefault="00A56A38" w:rsidP="00D763FB">
            <w:pPr>
              <w:pStyle w:val="TableText"/>
              <w:jc w:val="center"/>
            </w:pPr>
            <w:sdt>
              <w:sdtPr>
                <w:rPr>
                  <w:rFonts w:ascii="Wingdings" w:eastAsia="Wingdings" w:hAnsi="Wingdings" w:cs="Wingdings"/>
                </w:rPr>
                <w:id w:val="-1207646586"/>
                <w14:checkbox>
                  <w14:checked w14:val="0"/>
                  <w14:checkedState w14:val="2612" w14:font="MS Gothic"/>
                  <w14:uncheckedState w14:val="2610" w14:font="MS Gothic"/>
                </w14:checkbox>
              </w:sdtPr>
              <w:sdtEndPr/>
              <w:sdtContent>
                <w:r w:rsidR="00974C97" w:rsidRPr="006A26E8">
                  <w:rPr>
                    <w:rFonts w:ascii="MS Gothic" w:eastAsia="MS Gothic" w:hAnsi="MS Gothic" w:cs="Wingdings"/>
                  </w:rPr>
                  <w:t>☐</w:t>
                </w:r>
              </w:sdtContent>
            </w:sdt>
          </w:p>
        </w:tc>
        <w:tc>
          <w:tcPr>
            <w:tcW w:w="2676" w:type="dxa"/>
          </w:tcPr>
          <w:p w14:paraId="0C015F33" w14:textId="77777777" w:rsidR="00974C97" w:rsidRPr="006A26E8" w:rsidRDefault="00974C97" w:rsidP="00974C97">
            <w:pPr>
              <w:pStyle w:val="TableText"/>
            </w:pPr>
            <w:r w:rsidRPr="006A26E8">
              <w:t>Reconstitution Operations</w:t>
            </w:r>
          </w:p>
        </w:tc>
        <w:tc>
          <w:tcPr>
            <w:tcW w:w="6234" w:type="dxa"/>
          </w:tcPr>
          <w:p w14:paraId="2BADDD54" w14:textId="77777777" w:rsidR="00974C97" w:rsidRPr="006A26E8" w:rsidRDefault="00974C97" w:rsidP="00974C97">
            <w:pPr>
              <w:pStyle w:val="TableText"/>
            </w:pPr>
            <w:r w:rsidRPr="006A26E8">
              <w:t xml:space="preserve">Assesses impact to facilities and communicates status to Reconstitution Team. </w:t>
            </w:r>
          </w:p>
        </w:tc>
      </w:tr>
    </w:tbl>
    <w:p w14:paraId="414B1045" w14:textId="77777777" w:rsidR="00A2113B" w:rsidRPr="006A26E8" w:rsidRDefault="00A2113B" w:rsidP="00FA6BBE"/>
    <w:p w14:paraId="77BC00E7" w14:textId="77777777" w:rsidR="00A2113B" w:rsidRPr="006A26E8" w:rsidRDefault="00A2113B" w:rsidP="00FA6BBE">
      <w:pPr>
        <w:sectPr w:rsidR="00A2113B" w:rsidRPr="006A26E8" w:rsidSect="00635C58">
          <w:headerReference w:type="even" r:id="rId59"/>
          <w:headerReference w:type="default" r:id="rId60"/>
          <w:footerReference w:type="even" r:id="rId61"/>
          <w:footerReference w:type="default" r:id="rId62"/>
          <w:pgSz w:w="12240" w:h="15840" w:code="1"/>
          <w:pgMar w:top="1440" w:right="1440" w:bottom="1440" w:left="1440" w:header="720" w:footer="720" w:gutter="0"/>
          <w:pgNumType w:start="1" w:chapStyle="9"/>
          <w:cols w:space="720"/>
          <w:docGrid w:linePitch="360"/>
        </w:sectPr>
      </w:pPr>
    </w:p>
    <w:p w14:paraId="027B95F5" w14:textId="77777777" w:rsidR="00FD6301" w:rsidRPr="006A26E8" w:rsidRDefault="00E00E6E" w:rsidP="003D611F">
      <w:pPr>
        <w:pStyle w:val="Heading9"/>
      </w:pPr>
      <w:bookmarkStart w:id="79" w:name="_Toc105755597"/>
      <w:r w:rsidRPr="006A26E8">
        <w:lastRenderedPageBreak/>
        <w:t>COOP/COG Guidance</w:t>
      </w:r>
      <w:r w:rsidR="00FD6301" w:rsidRPr="006A26E8">
        <w:t xml:space="preserve"> from </w:t>
      </w:r>
      <w:r w:rsidR="00FA6BBE" w:rsidRPr="006A26E8">
        <w:t xml:space="preserve">the </w:t>
      </w:r>
      <w:r w:rsidR="00FD6301" w:rsidRPr="006A26E8">
        <w:t>Emergency Operations Plan</w:t>
      </w:r>
      <w:bookmarkEnd w:id="79"/>
    </w:p>
    <w:tbl>
      <w:tblPr>
        <w:tblStyle w:val="TableGrid"/>
        <w:tblW w:w="5003" w:type="pct"/>
        <w:tblLook w:val="04A0" w:firstRow="1" w:lastRow="0" w:firstColumn="1" w:lastColumn="0" w:noHBand="0" w:noVBand="1"/>
      </w:tblPr>
      <w:tblGrid>
        <w:gridCol w:w="9356"/>
      </w:tblGrid>
      <w:tr w:rsidR="007B13E0" w:rsidRPr="006A26E8" w14:paraId="1C1BE2E5" w14:textId="77777777" w:rsidTr="00E61023">
        <w:trPr>
          <w:cantSplit/>
          <w:tblHeader/>
        </w:trPr>
        <w:tc>
          <w:tcPr>
            <w:tcW w:w="4997" w:type="pct"/>
            <w:shd w:val="clear" w:color="auto" w:fill="236373"/>
            <w:vAlign w:val="center"/>
          </w:tcPr>
          <w:p w14:paraId="1B86C40D" w14:textId="0E7FFCF0" w:rsidR="007B13E0" w:rsidRPr="006A26E8" w:rsidRDefault="007B13E0" w:rsidP="00E61023">
            <w:pPr>
              <w:pStyle w:val="TableHeader"/>
            </w:pPr>
            <w:r>
              <w:t>Please Review</w:t>
            </w:r>
            <w:r>
              <w:t xml:space="preserve"> – </w:t>
            </w:r>
            <w:r w:rsidRPr="006A26E8">
              <w:t>TO BE DELETED AFTER COMPLETION</w:t>
            </w:r>
          </w:p>
        </w:tc>
      </w:tr>
      <w:tr w:rsidR="007B13E0" w:rsidRPr="006A26E8" w14:paraId="3ABF813C" w14:textId="77777777" w:rsidTr="00E61023">
        <w:trPr>
          <w:cantSplit/>
          <w:tblHeader/>
        </w:trPr>
        <w:tc>
          <w:tcPr>
            <w:tcW w:w="5000" w:type="pct"/>
            <w:shd w:val="clear" w:color="auto" w:fill="236373"/>
            <w:vAlign w:val="center"/>
          </w:tcPr>
          <w:p w14:paraId="74DC1932" w14:textId="77777777" w:rsidR="007B13E0" w:rsidRPr="006A26E8" w:rsidRDefault="007B13E0" w:rsidP="00E61023">
            <w:pPr>
              <w:pStyle w:val="TableHeader"/>
            </w:pPr>
            <w:r w:rsidRPr="006A26E8">
              <w:t>Instructions</w:t>
            </w:r>
          </w:p>
        </w:tc>
      </w:tr>
      <w:tr w:rsidR="007B13E0" w:rsidRPr="006A26E8" w14:paraId="5507296B" w14:textId="77777777" w:rsidTr="007B13E0">
        <w:trPr>
          <w:cantSplit/>
          <w:trHeight w:val="539"/>
        </w:trPr>
        <w:tc>
          <w:tcPr>
            <w:tcW w:w="5000" w:type="pct"/>
          </w:tcPr>
          <w:p w14:paraId="55A92542" w14:textId="0CC0D518" w:rsidR="007B13E0" w:rsidRPr="006A26E8" w:rsidRDefault="007B13E0" w:rsidP="00E61023">
            <w:pPr>
              <w:pStyle w:val="TableText"/>
            </w:pPr>
            <w:r>
              <w:t xml:space="preserve">This optional section provides an overview of integration of agency level COOP planning into the general statewide framework for COOP and COG planning.  </w:t>
            </w:r>
            <w:r w:rsidRPr="006A26E8">
              <w:t xml:space="preserve"> </w:t>
            </w:r>
          </w:p>
        </w:tc>
      </w:tr>
      <w:tr w:rsidR="007B13E0" w:rsidRPr="006A26E8" w14:paraId="6529D3D7" w14:textId="77777777" w:rsidTr="007B13E0">
        <w:trPr>
          <w:cantSplit/>
          <w:trHeight w:val="359"/>
        </w:trPr>
        <w:tc>
          <w:tcPr>
            <w:tcW w:w="5000" w:type="pct"/>
            <w:shd w:val="clear" w:color="auto" w:fill="BFBFBF" w:themeFill="background1" w:themeFillShade="BF"/>
          </w:tcPr>
          <w:p w14:paraId="0ECCE2EA" w14:textId="7CD56951" w:rsidR="007B13E0" w:rsidRPr="006A26E8" w:rsidRDefault="007B13E0" w:rsidP="00E61023">
            <w:pPr>
              <w:pStyle w:val="TableText"/>
              <w:rPr>
                <w:szCs w:val="20"/>
              </w:rPr>
            </w:pPr>
            <w:r w:rsidRPr="006A26E8">
              <w:rPr>
                <w:b/>
                <w:bCs/>
                <w:szCs w:val="20"/>
              </w:rPr>
              <w:t>Action:</w:t>
            </w:r>
            <w:r w:rsidRPr="006A26E8">
              <w:rPr>
                <w:szCs w:val="20"/>
              </w:rPr>
              <w:t xml:space="preserve"> </w:t>
            </w:r>
            <w:r>
              <w:t xml:space="preserve">Review this suggested language and determine if it is applicable to your agency and adjust or delete according to specific needs. </w:t>
            </w:r>
            <w:r w:rsidRPr="006A26E8">
              <w:t xml:space="preserve"> </w:t>
            </w:r>
          </w:p>
        </w:tc>
      </w:tr>
    </w:tbl>
    <w:p w14:paraId="3DDE5DEA" w14:textId="234EA7C4" w:rsidR="007B13E0" w:rsidRDefault="007B13E0" w:rsidP="007B13E0">
      <w:pPr>
        <w:rPr>
          <w:rFonts w:cs="Open Sans"/>
          <w:szCs w:val="28"/>
        </w:rPr>
      </w:pPr>
    </w:p>
    <w:p w14:paraId="4CEA7516" w14:textId="77777777" w:rsidR="007B13E0" w:rsidRPr="007B13E0" w:rsidRDefault="007B13E0" w:rsidP="007B13E0">
      <w:pPr>
        <w:rPr>
          <w:rFonts w:cs="Open Sans"/>
          <w:szCs w:val="28"/>
        </w:rPr>
      </w:pPr>
    </w:p>
    <w:p w14:paraId="7870CE11" w14:textId="6858ACFF" w:rsidR="000D3F47" w:rsidRDefault="00FD6301" w:rsidP="00C8467E">
      <w:pPr>
        <w:pStyle w:val="BodyText"/>
      </w:pPr>
      <w:r w:rsidRPr="006A26E8">
        <w:t xml:space="preserve">It is the policy of the State of Idaho to maintain a comprehensive and effective </w:t>
      </w:r>
      <w:r w:rsidR="005753EE" w:rsidRPr="006A26E8">
        <w:t>Continuity of Operations (</w:t>
      </w:r>
      <w:r w:rsidRPr="006A26E8">
        <w:t>COOP</w:t>
      </w:r>
      <w:r w:rsidR="005753EE" w:rsidRPr="006A26E8">
        <w:t>)</w:t>
      </w:r>
      <w:r w:rsidRPr="006A26E8">
        <w:t xml:space="preserve"> program and an effective state-level Continuity of Government (COG) capability to maintain constitutional government, reinforce organizational stability and control, and enable the continuance of essential governmental functions under any and all conditions. Taken in aggregate, the ability of individual state agencies</w:t>
      </w:r>
      <w:r w:rsidR="0008376D" w:rsidRPr="006A26E8">
        <w:t>,</w:t>
      </w:r>
      <w:r w:rsidRPr="006A26E8">
        <w:t xml:space="preserve"> jurisdictions</w:t>
      </w:r>
      <w:r w:rsidR="0008376D" w:rsidRPr="006A26E8">
        <w:t>, and</w:t>
      </w:r>
      <w:r w:rsidRPr="006A26E8">
        <w:t xml:space="preserve"> other branches of government to conduct COOP directly contributes to COG. In support of this policy, the state executive branch</w:t>
      </w:r>
      <w:r w:rsidR="000D3F47">
        <w:t>’</w:t>
      </w:r>
      <w:r w:rsidRPr="006A26E8">
        <w:t xml:space="preserve">s COOP program </w:t>
      </w:r>
      <w:r w:rsidR="005753EE" w:rsidRPr="006A26E8">
        <w:t>comprises</w:t>
      </w:r>
      <w:r w:rsidRPr="006A26E8">
        <w:t xml:space="preserve"> efforts in individual state agencies to </w:t>
      </w:r>
      <w:r w:rsidR="0060314F">
        <w:t>ensure that respective</w:t>
      </w:r>
      <w:r w:rsidRPr="006A26E8">
        <w:t xml:space="preserve"> essential functions continue during a wide range of natural or human-caused emergencies and disasters, including localized incidents.</w:t>
      </w:r>
    </w:p>
    <w:p w14:paraId="32BB4EE4" w14:textId="1336E6F1" w:rsidR="00FD6301" w:rsidRPr="006A26E8" w:rsidRDefault="00FD6301" w:rsidP="00C8467E">
      <w:pPr>
        <w:pStyle w:val="BodyText"/>
      </w:pPr>
      <w:r w:rsidRPr="006A26E8">
        <w:t xml:space="preserve">In support of COG, the Emergency Relocation Act (Idaho Code §67-102 to 106) authorizes the Governor to declare an emergency temporary location </w:t>
      </w:r>
      <w:r w:rsidR="0060314F">
        <w:t>for the seat</w:t>
      </w:r>
      <w:r w:rsidRPr="006A26E8">
        <w:t xml:space="preserve"> of government, which remains the seat of government until the legislature establishes a new location or the emergency ends. The governing body of each political subdivision may establish an emergency, temporary location of </w:t>
      </w:r>
      <w:r w:rsidR="0060314F">
        <w:t xml:space="preserve">the </w:t>
      </w:r>
      <w:r w:rsidRPr="006A26E8">
        <w:t xml:space="preserve">government. In the event of an attack, the Governor shall call the legislature into session as soon as practicable within 90 days following the inception of the attack. Under Idaho Code §67-422, governing limitations on session length and </w:t>
      </w:r>
      <w:r w:rsidR="0060314F">
        <w:t>subjects that may</w:t>
      </w:r>
      <w:r w:rsidRPr="006A26E8">
        <w:t xml:space="preserve"> be acted upon are suspended.</w:t>
      </w:r>
    </w:p>
    <w:p w14:paraId="56CE447D" w14:textId="77777777" w:rsidR="00FD6301" w:rsidRPr="006A26E8" w:rsidRDefault="00FD6301" w:rsidP="007E4B87">
      <w:pPr>
        <w:pStyle w:val="FakeHeading2"/>
      </w:pPr>
      <w:r w:rsidRPr="006A26E8">
        <w:t>State Government Line of Succession</w:t>
      </w:r>
    </w:p>
    <w:p w14:paraId="42264A13" w14:textId="77777777" w:rsidR="00FD6301" w:rsidRPr="006A26E8" w:rsidRDefault="00FD6301" w:rsidP="00C8467E">
      <w:pPr>
        <w:pStyle w:val="BodyText"/>
      </w:pPr>
      <w:r w:rsidRPr="006A26E8">
        <w:t>Idaho Code §59-1402, the Emergency Interim Executive and Judicial Succession Act, provides for officers to exercise the powers and duties of the Governor and provides for emergency interim succession to governmental offices and political subdivisions. In accordance with the Idaho Constitution Art. III §27, in cases of disaster emergency or enemy attack, the legislature will provide for succession to the powers and duties of public offices and adopt measures to ensure the continuity of governmental operations.</w:t>
      </w:r>
    </w:p>
    <w:p w14:paraId="51F48C80" w14:textId="77777777" w:rsidR="00FD6301" w:rsidRPr="006A26E8" w:rsidRDefault="00FD6301" w:rsidP="007E4B87">
      <w:pPr>
        <w:pStyle w:val="FakeHeading2"/>
      </w:pPr>
      <w:r w:rsidRPr="006A26E8">
        <w:lastRenderedPageBreak/>
        <w:t>Local Government Line of Succession</w:t>
      </w:r>
    </w:p>
    <w:p w14:paraId="473CCB7D" w14:textId="3C46568F" w:rsidR="000D3F47" w:rsidRDefault="00FD6301" w:rsidP="00C8467E">
      <w:pPr>
        <w:pStyle w:val="BodyText"/>
      </w:pPr>
      <w:r w:rsidRPr="006A26E8">
        <w:t xml:space="preserve">In accordance with Idaho Code §59-1406, Enabling Authority for Emergency Interim Successors for Local Offices, the legislative bodies of counties, cities, towns, villages, and townships may enact resolutions or ordinances to define how vacancies will be filled or temporary appointments to office may be made regarding emergency interim successors to offices. These resolutions and ordinances must be consistent with the provisions of the act. As a good business practice, it is recommended that local governments develop </w:t>
      </w:r>
      <w:r w:rsidR="00912E79" w:rsidRPr="006A26E8">
        <w:t>COOP Plan</w:t>
      </w:r>
      <w:r w:rsidRPr="006A26E8">
        <w:t xml:space="preserve">s that designate primary and alternate emergency successors for key supervisory positions and associated mission essential functions. This supports the continuance of leadership, authority, and responsibilities of departments during an event that could </w:t>
      </w:r>
      <w:r w:rsidR="0060314F">
        <w:t>disrupt the delivery</w:t>
      </w:r>
      <w:r w:rsidRPr="006A26E8">
        <w:t xml:space="preserve"> of mission essential functions and associated services.</w:t>
      </w:r>
    </w:p>
    <w:p w14:paraId="7982DC82" w14:textId="77777777" w:rsidR="00626AA4" w:rsidRDefault="00626AA4" w:rsidP="00C8467E">
      <w:pPr>
        <w:pStyle w:val="BodyText"/>
      </w:pPr>
    </w:p>
    <w:p w14:paraId="0E2E1C15" w14:textId="37EF579F" w:rsidR="007C77A9" w:rsidRDefault="00626AA4" w:rsidP="00626AA4">
      <w:pPr>
        <w:pStyle w:val="Blank"/>
      </w:pPr>
      <w:r>
        <w:t>This page intentionally left blank.</w:t>
      </w:r>
    </w:p>
    <w:p w14:paraId="6E2A243E" w14:textId="77777777" w:rsidR="00626AA4" w:rsidRPr="006A26E8" w:rsidRDefault="00626AA4" w:rsidP="00C8467E">
      <w:pPr>
        <w:pStyle w:val="BodyText"/>
      </w:pPr>
    </w:p>
    <w:p w14:paraId="19F81D02" w14:textId="77777777" w:rsidR="009D2E2B" w:rsidRPr="006A26E8" w:rsidRDefault="009D2E2B">
      <w:pPr>
        <w:sectPr w:rsidR="009D2E2B" w:rsidRPr="006A26E8" w:rsidSect="00635C58">
          <w:headerReference w:type="even" r:id="rId63"/>
          <w:headerReference w:type="default" r:id="rId64"/>
          <w:footerReference w:type="even" r:id="rId65"/>
          <w:footerReference w:type="default" r:id="rId66"/>
          <w:pgSz w:w="12240" w:h="15840" w:code="1"/>
          <w:pgMar w:top="1440" w:right="1440" w:bottom="1440" w:left="1440" w:header="720" w:footer="720" w:gutter="0"/>
          <w:pgNumType w:start="1" w:chapStyle="9"/>
          <w:cols w:space="720"/>
          <w:docGrid w:linePitch="360"/>
        </w:sectPr>
      </w:pPr>
    </w:p>
    <w:p w14:paraId="26C6A94A" w14:textId="7CD57346" w:rsidR="00AD5D0E" w:rsidRPr="006A26E8" w:rsidRDefault="00AD5D0E" w:rsidP="003D611F">
      <w:pPr>
        <w:pStyle w:val="Heading9"/>
      </w:pPr>
      <w:bookmarkStart w:id="80" w:name="_Toc105572600"/>
      <w:bookmarkStart w:id="81" w:name="_Toc105585756"/>
      <w:bookmarkStart w:id="82" w:name="_Toc105585967"/>
      <w:bookmarkStart w:id="83" w:name="_Toc105572601"/>
      <w:bookmarkStart w:id="84" w:name="_Toc105585757"/>
      <w:bookmarkStart w:id="85" w:name="_Toc105585968"/>
      <w:bookmarkStart w:id="86" w:name="_Toc105572602"/>
      <w:bookmarkStart w:id="87" w:name="_Toc105585758"/>
      <w:bookmarkStart w:id="88" w:name="_Toc105585969"/>
      <w:bookmarkStart w:id="89" w:name="_Toc104902708"/>
      <w:bookmarkStart w:id="90" w:name="_Toc105490643"/>
      <w:bookmarkStart w:id="91" w:name="_Toc105572731"/>
      <w:bookmarkStart w:id="92" w:name="_Toc105585887"/>
      <w:bookmarkStart w:id="93" w:name="_Toc105586098"/>
      <w:bookmarkStart w:id="94" w:name="_Toc104902709"/>
      <w:bookmarkStart w:id="95" w:name="_Toc105490644"/>
      <w:bookmarkStart w:id="96" w:name="_Toc105572732"/>
      <w:bookmarkStart w:id="97" w:name="_Toc105585888"/>
      <w:bookmarkStart w:id="98" w:name="_Toc105586099"/>
      <w:bookmarkStart w:id="99" w:name="_Toc104902710"/>
      <w:bookmarkStart w:id="100" w:name="_Toc105490645"/>
      <w:bookmarkStart w:id="101" w:name="_Toc105572733"/>
      <w:bookmarkStart w:id="102" w:name="_Toc105585889"/>
      <w:bookmarkStart w:id="103" w:name="_Toc105586100"/>
      <w:bookmarkStart w:id="104" w:name="_Toc104902711"/>
      <w:bookmarkStart w:id="105" w:name="_Toc105490646"/>
      <w:bookmarkStart w:id="106" w:name="_Toc105572734"/>
      <w:bookmarkStart w:id="107" w:name="_Toc105585890"/>
      <w:bookmarkStart w:id="108" w:name="_Toc105586101"/>
      <w:bookmarkStart w:id="109" w:name="_Toc104902712"/>
      <w:bookmarkStart w:id="110" w:name="_Toc105490647"/>
      <w:bookmarkStart w:id="111" w:name="_Toc105572735"/>
      <w:bookmarkStart w:id="112" w:name="_Toc105585891"/>
      <w:bookmarkStart w:id="113" w:name="_Toc105586102"/>
      <w:bookmarkStart w:id="114" w:name="_Toc105490648"/>
      <w:bookmarkStart w:id="115" w:name="_Toc105572736"/>
      <w:bookmarkStart w:id="116" w:name="_Toc105585892"/>
      <w:bookmarkStart w:id="117" w:name="_Toc105586103"/>
      <w:bookmarkStart w:id="118" w:name="_Toc104902714"/>
      <w:bookmarkStart w:id="119" w:name="_Toc105490649"/>
      <w:bookmarkStart w:id="120" w:name="_Toc105572737"/>
      <w:bookmarkStart w:id="121" w:name="_Toc105585893"/>
      <w:bookmarkStart w:id="122" w:name="_Toc105586104"/>
      <w:bookmarkStart w:id="123" w:name="_Toc104902757"/>
      <w:bookmarkStart w:id="124" w:name="_Toc100148784"/>
      <w:bookmarkStart w:id="125" w:name="_Ref105489743"/>
      <w:bookmarkStart w:id="126" w:name="_Ref105489766"/>
      <w:bookmarkStart w:id="127" w:name="_Ref105490062"/>
      <w:bookmarkStart w:id="128" w:name="_Ref105490086"/>
      <w:bookmarkStart w:id="129" w:name="_Ref105490696"/>
      <w:bookmarkStart w:id="130" w:name="_Toc10575559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6A26E8">
        <w:lastRenderedPageBreak/>
        <w:t>(</w:t>
      </w:r>
      <w:r w:rsidRPr="006A26E8">
        <w:rPr>
          <w:highlight w:val="yellow"/>
        </w:rPr>
        <w:t>Agency Name</w:t>
      </w:r>
      <w:r w:rsidRPr="006A26E8">
        <w:t>) Preparedness Cycle Requirements</w:t>
      </w:r>
      <w:bookmarkEnd w:id="124"/>
      <w:bookmarkEnd w:id="125"/>
      <w:bookmarkEnd w:id="126"/>
      <w:bookmarkEnd w:id="127"/>
      <w:bookmarkEnd w:id="128"/>
      <w:bookmarkEnd w:id="129"/>
      <w:bookmarkEnd w:id="130"/>
    </w:p>
    <w:p w14:paraId="152B7604" w14:textId="637AC2F9" w:rsidR="000D3F47" w:rsidRDefault="00AD5D0E" w:rsidP="00C8467E">
      <w:pPr>
        <w:pStyle w:val="BodyText"/>
      </w:pPr>
      <w:r w:rsidRPr="006A26E8">
        <w:t xml:space="preserve">State agencies are continually updating plans, policies, and procedures to support </w:t>
      </w:r>
      <w:r w:rsidR="0060314F">
        <w:t>and prepare for</w:t>
      </w:r>
      <w:r w:rsidRPr="006A26E8">
        <w:t xml:space="preserve"> the agency and key functions. Because of planned </w:t>
      </w:r>
      <w:r w:rsidR="0060314F">
        <w:t xml:space="preserve">review </w:t>
      </w:r>
      <w:r w:rsidRPr="006A26E8">
        <w:t xml:space="preserve">cycle, renewal, and update of these documents, the occurrence of continuity events during these planned cycles may establish the need to prioritize the process to develop or renew these plans. Depending on the dynamics of the continuity event, there may be a </w:t>
      </w:r>
      <w:r w:rsidR="00F01A24">
        <w:t xml:space="preserve">need to request the extension of </w:t>
      </w:r>
      <w:r w:rsidRPr="006A26E8">
        <w:t>deadlines if the event limits the abilities of responsible sections to complete necessary tasks.</w:t>
      </w:r>
    </w:p>
    <w:p w14:paraId="29062D10" w14:textId="764D0247" w:rsidR="000D3F47" w:rsidRDefault="00AB4DA6" w:rsidP="00C8467E">
      <w:pPr>
        <w:pStyle w:val="BodyText"/>
      </w:pPr>
      <w:r>
        <w:fldChar w:fldCharType="begin"/>
      </w:r>
      <w:r>
        <w:instrText xml:space="preserve"> REF _Ref105587099 \h </w:instrText>
      </w:r>
      <w:r>
        <w:fldChar w:fldCharType="separate"/>
      </w:r>
      <w:r>
        <w:t xml:space="preserve">Table </w:t>
      </w:r>
      <w:r>
        <w:rPr>
          <w:noProof/>
        </w:rPr>
        <w:t>18</w:t>
      </w:r>
      <w:r>
        <w:fldChar w:fldCharType="end"/>
      </w:r>
      <w:r w:rsidR="00AD5D0E" w:rsidRPr="006A26E8">
        <w:t xml:space="preserve"> identifies the regular preparedness cycle requirements for (</w:t>
      </w:r>
      <w:r w:rsidR="00AD5D0E" w:rsidRPr="006A26E8">
        <w:rPr>
          <w:highlight w:val="yellow"/>
        </w:rPr>
        <w:t>Agency Name</w:t>
      </w:r>
      <w:r w:rsidR="00AD5D0E" w:rsidRPr="006A26E8">
        <w:t>).</w:t>
      </w:r>
    </w:p>
    <w:p w14:paraId="708EFBBC" w14:textId="3F5B34D2" w:rsidR="00AD5D0E" w:rsidRPr="006A26E8" w:rsidRDefault="00AD5D0E" w:rsidP="00C8467E">
      <w:pPr>
        <w:pStyle w:val="BodyText"/>
      </w:pPr>
    </w:p>
    <w:tbl>
      <w:tblPr>
        <w:tblStyle w:val="TableGrid"/>
        <w:tblW w:w="5000" w:type="pct"/>
        <w:tblLook w:val="04A0" w:firstRow="1" w:lastRow="0" w:firstColumn="1" w:lastColumn="0" w:noHBand="0" w:noVBand="1"/>
      </w:tblPr>
      <w:tblGrid>
        <w:gridCol w:w="2508"/>
        <w:gridCol w:w="6842"/>
      </w:tblGrid>
      <w:tr w:rsidR="00AD5D0E" w:rsidRPr="006A26E8" w14:paraId="69CB9C87" w14:textId="77777777" w:rsidTr="002546AD">
        <w:trPr>
          <w:cantSplit/>
          <w:tblHeader/>
        </w:trPr>
        <w:tc>
          <w:tcPr>
            <w:tcW w:w="5000" w:type="pct"/>
            <w:gridSpan w:val="2"/>
            <w:shd w:val="clear" w:color="auto" w:fill="236373"/>
            <w:vAlign w:val="center"/>
          </w:tcPr>
          <w:p w14:paraId="5F101FEE" w14:textId="603A3E86" w:rsidR="00AB4DA6" w:rsidRDefault="00AD5D0E" w:rsidP="002546AD">
            <w:pPr>
              <w:pStyle w:val="TableHeader"/>
            </w:pPr>
            <w:r w:rsidRPr="006A26E8">
              <w:t xml:space="preserve">Instructions for Completing </w:t>
            </w:r>
            <w:r w:rsidR="00AB4DA6">
              <w:fldChar w:fldCharType="begin"/>
            </w:r>
            <w:r w:rsidR="00AB4DA6">
              <w:instrText xml:space="preserve"> REF _Ref105587099 \h </w:instrText>
            </w:r>
            <w:r w:rsidR="00AB4DA6">
              <w:fldChar w:fldCharType="separate"/>
            </w:r>
            <w:r w:rsidR="00AB4DA6">
              <w:t xml:space="preserve">Table </w:t>
            </w:r>
            <w:r w:rsidR="00AB4DA6">
              <w:rPr>
                <w:noProof/>
              </w:rPr>
              <w:t>18</w:t>
            </w:r>
            <w:r w:rsidR="00AB4DA6">
              <w:fldChar w:fldCharType="end"/>
            </w:r>
            <w:r w:rsidR="00AB4DA6">
              <w:t xml:space="preserve"> – </w:t>
            </w:r>
            <w:r w:rsidRPr="006A26E8">
              <w:t>TO BE DELETED AFTER COMPLETION</w:t>
            </w:r>
            <w:r w:rsidR="00073B2B" w:rsidRPr="006A26E8">
              <w:t xml:space="preserve">. </w:t>
            </w:r>
          </w:p>
          <w:p w14:paraId="5BA87CE1" w14:textId="423224E1" w:rsidR="00AD5D0E" w:rsidRPr="006A26E8" w:rsidRDefault="00073B2B" w:rsidP="002546AD">
            <w:pPr>
              <w:pStyle w:val="TableHeader"/>
            </w:pPr>
            <w:r w:rsidRPr="006A26E8">
              <w:t>This appendix m</w:t>
            </w:r>
            <w:r w:rsidR="00AB4DA6">
              <w:t xml:space="preserve">ight </w:t>
            </w:r>
            <w:r w:rsidRPr="006A26E8">
              <w:t>not appl</w:t>
            </w:r>
            <w:r w:rsidR="00AB4DA6">
              <w:t xml:space="preserve">y </w:t>
            </w:r>
            <w:r w:rsidRPr="006A26E8">
              <w:t xml:space="preserve">to all agencies, but </w:t>
            </w:r>
            <w:r w:rsidR="0060314F">
              <w:t xml:space="preserve">it </w:t>
            </w:r>
            <w:r w:rsidRPr="006A26E8">
              <w:t>should be considered during regular review</w:t>
            </w:r>
            <w:r w:rsidR="0060314F">
              <w:t>s</w:t>
            </w:r>
            <w:r w:rsidRPr="006A26E8">
              <w:t xml:space="preserve"> and updates of the plan. </w:t>
            </w:r>
          </w:p>
        </w:tc>
      </w:tr>
      <w:tr w:rsidR="00AD5D0E" w:rsidRPr="006A26E8" w14:paraId="1D128CA8" w14:textId="77777777" w:rsidTr="002546AD">
        <w:trPr>
          <w:cantSplit/>
          <w:tblHeader/>
        </w:trPr>
        <w:tc>
          <w:tcPr>
            <w:tcW w:w="1341" w:type="pct"/>
            <w:shd w:val="clear" w:color="auto" w:fill="236373"/>
            <w:vAlign w:val="center"/>
          </w:tcPr>
          <w:p w14:paraId="4340CA40" w14:textId="77777777" w:rsidR="00AD5D0E" w:rsidRPr="006A26E8" w:rsidRDefault="00AD5D0E" w:rsidP="002546AD">
            <w:pPr>
              <w:pStyle w:val="TableHeader"/>
            </w:pPr>
            <w:r w:rsidRPr="006A26E8">
              <w:t>Column</w:t>
            </w:r>
          </w:p>
        </w:tc>
        <w:tc>
          <w:tcPr>
            <w:tcW w:w="3659" w:type="pct"/>
            <w:shd w:val="clear" w:color="auto" w:fill="236373"/>
            <w:vAlign w:val="center"/>
          </w:tcPr>
          <w:p w14:paraId="279BBF9C" w14:textId="77777777" w:rsidR="00AD5D0E" w:rsidRPr="006A26E8" w:rsidRDefault="00AD5D0E" w:rsidP="002546AD">
            <w:pPr>
              <w:pStyle w:val="TableHeader"/>
            </w:pPr>
            <w:r w:rsidRPr="006A26E8">
              <w:t>Instructions</w:t>
            </w:r>
          </w:p>
        </w:tc>
      </w:tr>
      <w:tr w:rsidR="00AD5D0E" w:rsidRPr="006A26E8" w14:paraId="037F298A" w14:textId="77777777" w:rsidTr="00AD5D0E">
        <w:trPr>
          <w:cantSplit/>
          <w:trHeight w:val="917"/>
        </w:trPr>
        <w:tc>
          <w:tcPr>
            <w:tcW w:w="1341" w:type="pct"/>
            <w:vMerge w:val="restart"/>
          </w:tcPr>
          <w:p w14:paraId="6BAAB95C" w14:textId="42EA2EBA" w:rsidR="00AD5D0E" w:rsidRPr="006A26E8" w:rsidRDefault="00AD5D0E" w:rsidP="002546AD">
            <w:pPr>
              <w:pStyle w:val="TableText"/>
            </w:pPr>
            <w:r w:rsidRPr="006A26E8">
              <w:t>Column 1-Plan/Policy</w:t>
            </w:r>
          </w:p>
        </w:tc>
        <w:tc>
          <w:tcPr>
            <w:tcW w:w="3659" w:type="pct"/>
          </w:tcPr>
          <w:p w14:paraId="0F95DE55" w14:textId="6A603B50" w:rsidR="00AD5D0E" w:rsidRPr="006A26E8" w:rsidRDefault="00AD5D0E" w:rsidP="00622A8B">
            <w:pPr>
              <w:pStyle w:val="TableText"/>
            </w:pPr>
            <w:r w:rsidRPr="006A26E8">
              <w:t xml:space="preserve">This column identifies the regular development </w:t>
            </w:r>
            <w:r w:rsidR="00087C59" w:rsidRPr="006A26E8">
              <w:t xml:space="preserve">of </w:t>
            </w:r>
            <w:r w:rsidRPr="006A26E8">
              <w:t xml:space="preserve">plan/policy/briefing/report or other key documentation developed to support agency MEFs. </w:t>
            </w:r>
          </w:p>
        </w:tc>
      </w:tr>
      <w:tr w:rsidR="00AD5D0E" w:rsidRPr="006A26E8" w14:paraId="2E70F749" w14:textId="77777777" w:rsidTr="002546AD">
        <w:trPr>
          <w:cantSplit/>
          <w:trHeight w:val="593"/>
        </w:trPr>
        <w:tc>
          <w:tcPr>
            <w:tcW w:w="1341" w:type="pct"/>
            <w:vMerge/>
          </w:tcPr>
          <w:p w14:paraId="406951A0" w14:textId="77777777" w:rsidR="00AD5D0E" w:rsidRPr="006A26E8" w:rsidRDefault="00AD5D0E" w:rsidP="002546AD">
            <w:pPr>
              <w:pStyle w:val="TableText"/>
            </w:pPr>
          </w:p>
        </w:tc>
        <w:tc>
          <w:tcPr>
            <w:tcW w:w="3659" w:type="pct"/>
            <w:shd w:val="clear" w:color="auto" w:fill="BFBFBF" w:themeFill="background1" w:themeFillShade="BF"/>
          </w:tcPr>
          <w:p w14:paraId="236D2D56" w14:textId="4A8E2997" w:rsidR="00AD5D0E" w:rsidRPr="006A26E8" w:rsidRDefault="00AD5D0E" w:rsidP="002546AD">
            <w:pPr>
              <w:pStyle w:val="TableText"/>
              <w:rPr>
                <w:szCs w:val="20"/>
              </w:rPr>
            </w:pPr>
            <w:r w:rsidRPr="006A26E8">
              <w:rPr>
                <w:b/>
                <w:bCs/>
                <w:szCs w:val="20"/>
              </w:rPr>
              <w:t>Action:</w:t>
            </w:r>
            <w:r w:rsidRPr="006A26E8">
              <w:rPr>
                <w:szCs w:val="20"/>
              </w:rPr>
              <w:t xml:space="preserve"> Provide a summary of the type of plan/policy/briefing/report that is developed on a regular schedule. </w:t>
            </w:r>
          </w:p>
        </w:tc>
      </w:tr>
      <w:tr w:rsidR="00AD5D0E" w:rsidRPr="006A26E8" w14:paraId="7B6D4EAC" w14:textId="77777777" w:rsidTr="002546AD">
        <w:trPr>
          <w:cantSplit/>
          <w:trHeight w:val="605"/>
        </w:trPr>
        <w:tc>
          <w:tcPr>
            <w:tcW w:w="1341" w:type="pct"/>
            <w:vMerge w:val="restart"/>
          </w:tcPr>
          <w:p w14:paraId="3ECB8A74" w14:textId="682D43B8" w:rsidR="00AD5D0E" w:rsidRPr="006A26E8" w:rsidRDefault="00AD5D0E" w:rsidP="002546AD">
            <w:pPr>
              <w:pStyle w:val="TableText"/>
            </w:pPr>
            <w:r w:rsidRPr="006A26E8">
              <w:t>Column 2-Frequency of Renewal/Update</w:t>
            </w:r>
          </w:p>
        </w:tc>
        <w:tc>
          <w:tcPr>
            <w:tcW w:w="3659" w:type="pct"/>
          </w:tcPr>
          <w:p w14:paraId="218B634D" w14:textId="256B861B" w:rsidR="00AD5D0E" w:rsidRPr="006A26E8" w:rsidRDefault="00AD5D0E" w:rsidP="002546AD">
            <w:pPr>
              <w:pStyle w:val="TableText"/>
              <w:rPr>
                <w:szCs w:val="20"/>
              </w:rPr>
            </w:pPr>
            <w:r w:rsidRPr="006A26E8">
              <w:rPr>
                <w:szCs w:val="20"/>
              </w:rPr>
              <w:t xml:space="preserve">This column identifies the frequency with which the plan/policy/briefing/report identified in the first column is issued/completed. </w:t>
            </w:r>
          </w:p>
        </w:tc>
      </w:tr>
      <w:tr w:rsidR="00AD5D0E" w:rsidRPr="006A26E8" w14:paraId="3167C0D1" w14:textId="77777777" w:rsidTr="002546AD">
        <w:trPr>
          <w:cantSplit/>
          <w:trHeight w:val="605"/>
        </w:trPr>
        <w:tc>
          <w:tcPr>
            <w:tcW w:w="1341" w:type="pct"/>
            <w:vMerge/>
          </w:tcPr>
          <w:p w14:paraId="2B700430" w14:textId="77777777" w:rsidR="00AD5D0E" w:rsidRPr="006A26E8" w:rsidRDefault="00AD5D0E" w:rsidP="002546AD">
            <w:pPr>
              <w:pStyle w:val="TableText"/>
            </w:pPr>
          </w:p>
        </w:tc>
        <w:tc>
          <w:tcPr>
            <w:tcW w:w="3659" w:type="pct"/>
            <w:shd w:val="clear" w:color="auto" w:fill="BFBFBF" w:themeFill="background1" w:themeFillShade="BF"/>
          </w:tcPr>
          <w:p w14:paraId="035D67E7" w14:textId="4FAE13FF" w:rsidR="00AD5D0E" w:rsidRPr="006A26E8" w:rsidRDefault="00AD5D0E" w:rsidP="002546AD">
            <w:pPr>
              <w:pStyle w:val="TableText"/>
              <w:rPr>
                <w:szCs w:val="20"/>
              </w:rPr>
            </w:pPr>
            <w:r w:rsidRPr="006A26E8">
              <w:rPr>
                <w:b/>
                <w:bCs/>
                <w:szCs w:val="20"/>
              </w:rPr>
              <w:t>Action:</w:t>
            </w:r>
            <w:r w:rsidRPr="006A26E8">
              <w:rPr>
                <w:szCs w:val="20"/>
              </w:rPr>
              <w:t xml:space="preserve"> Identify the frequency of renewal/update of the plan/policy/briefing/report (examples include “annual,” “quarterly,” “biannual,” etc.).</w:t>
            </w:r>
            <w:r w:rsidR="000D3F47">
              <w:rPr>
                <w:szCs w:val="20"/>
              </w:rPr>
              <w:t xml:space="preserve"> </w:t>
            </w:r>
          </w:p>
        </w:tc>
      </w:tr>
      <w:tr w:rsidR="00AD5D0E" w:rsidRPr="006A26E8" w14:paraId="1E384D8A" w14:textId="77777777" w:rsidTr="002546AD">
        <w:trPr>
          <w:cantSplit/>
          <w:trHeight w:val="605"/>
        </w:trPr>
        <w:tc>
          <w:tcPr>
            <w:tcW w:w="1341" w:type="pct"/>
            <w:vMerge w:val="restart"/>
            <w:shd w:val="clear" w:color="auto" w:fill="FFFFFF" w:themeFill="background1"/>
          </w:tcPr>
          <w:p w14:paraId="745CD8BB" w14:textId="7960B29E" w:rsidR="00AD5D0E" w:rsidRPr="006A26E8" w:rsidRDefault="00AD5D0E" w:rsidP="002546AD">
            <w:pPr>
              <w:pStyle w:val="TableText"/>
            </w:pPr>
            <w:r w:rsidRPr="006A26E8">
              <w:t xml:space="preserve">Column 3-Month of Renewal/Update </w:t>
            </w:r>
          </w:p>
        </w:tc>
        <w:tc>
          <w:tcPr>
            <w:tcW w:w="3659" w:type="pct"/>
            <w:shd w:val="clear" w:color="auto" w:fill="FFFFFF" w:themeFill="background1"/>
          </w:tcPr>
          <w:p w14:paraId="28F370BA" w14:textId="08D054E4" w:rsidR="00AD5D0E" w:rsidRPr="006A26E8" w:rsidRDefault="00AD5D0E" w:rsidP="002546AD">
            <w:pPr>
              <w:pStyle w:val="TableText"/>
              <w:rPr>
                <w:szCs w:val="20"/>
              </w:rPr>
            </w:pPr>
            <w:r w:rsidRPr="006A26E8">
              <w:rPr>
                <w:szCs w:val="20"/>
              </w:rPr>
              <w:t>This column identifies the approximate month where regular updates/renewal of the identified action takes place.</w:t>
            </w:r>
          </w:p>
        </w:tc>
      </w:tr>
      <w:tr w:rsidR="00AD5D0E" w:rsidRPr="006A26E8" w14:paraId="0247C74D" w14:textId="77777777" w:rsidTr="002546AD">
        <w:trPr>
          <w:cantSplit/>
          <w:trHeight w:val="605"/>
        </w:trPr>
        <w:tc>
          <w:tcPr>
            <w:tcW w:w="1341" w:type="pct"/>
            <w:vMerge/>
          </w:tcPr>
          <w:p w14:paraId="710362EC" w14:textId="77777777" w:rsidR="00AD5D0E" w:rsidRPr="006A26E8" w:rsidRDefault="00AD5D0E" w:rsidP="002546AD">
            <w:pPr>
              <w:pStyle w:val="TableText"/>
            </w:pPr>
          </w:p>
        </w:tc>
        <w:tc>
          <w:tcPr>
            <w:tcW w:w="3659" w:type="pct"/>
            <w:shd w:val="clear" w:color="auto" w:fill="BFBFBF" w:themeFill="background1" w:themeFillShade="BF"/>
          </w:tcPr>
          <w:p w14:paraId="29F6F5FD" w14:textId="788334D3" w:rsidR="00AD5D0E" w:rsidRPr="006A26E8" w:rsidRDefault="00AD5D0E" w:rsidP="002546AD">
            <w:pPr>
              <w:pStyle w:val="TableText"/>
              <w:rPr>
                <w:b/>
                <w:bCs/>
                <w:szCs w:val="20"/>
              </w:rPr>
            </w:pPr>
            <w:r w:rsidRPr="006A26E8">
              <w:rPr>
                <w:b/>
                <w:bCs/>
                <w:szCs w:val="20"/>
              </w:rPr>
              <w:t>Action:</w:t>
            </w:r>
            <w:r w:rsidRPr="006A26E8">
              <w:rPr>
                <w:szCs w:val="20"/>
              </w:rPr>
              <w:t xml:space="preserve"> Identify the regularly occurring month (or months in the case of quarterly, biannual, or other multiple time of year actions) that the task should be completed. </w:t>
            </w:r>
          </w:p>
        </w:tc>
      </w:tr>
      <w:tr w:rsidR="00AD5D0E" w:rsidRPr="006A26E8" w14:paraId="0DACD140" w14:textId="77777777" w:rsidTr="002546AD">
        <w:trPr>
          <w:cantSplit/>
          <w:trHeight w:val="605"/>
        </w:trPr>
        <w:tc>
          <w:tcPr>
            <w:tcW w:w="1341" w:type="pct"/>
            <w:vMerge w:val="restart"/>
            <w:shd w:val="clear" w:color="auto" w:fill="FFFFFF" w:themeFill="background1"/>
          </w:tcPr>
          <w:p w14:paraId="16B58707" w14:textId="58DCF9DD" w:rsidR="00AD5D0E" w:rsidRPr="006A26E8" w:rsidRDefault="00AD5D0E" w:rsidP="002546AD">
            <w:pPr>
              <w:pStyle w:val="TableText"/>
            </w:pPr>
            <w:r w:rsidRPr="006A26E8">
              <w:t>Column 4-Next/Recent Update</w:t>
            </w:r>
          </w:p>
        </w:tc>
        <w:tc>
          <w:tcPr>
            <w:tcW w:w="3659" w:type="pct"/>
            <w:shd w:val="clear" w:color="auto" w:fill="FFFFFF" w:themeFill="background1"/>
          </w:tcPr>
          <w:p w14:paraId="4D09D7E9" w14:textId="4E1FECE2" w:rsidR="00AD5D0E" w:rsidRPr="006A26E8" w:rsidRDefault="00AD5D0E" w:rsidP="002546AD">
            <w:pPr>
              <w:pStyle w:val="TableText"/>
              <w:rPr>
                <w:szCs w:val="20"/>
              </w:rPr>
            </w:pPr>
            <w:r w:rsidRPr="006A26E8">
              <w:rPr>
                <w:szCs w:val="20"/>
              </w:rPr>
              <w:t xml:space="preserve">This row identifies the next projected date for renewal or update of the action. This is most helpful for tasks that are completed either annually or every few years. </w:t>
            </w:r>
          </w:p>
        </w:tc>
      </w:tr>
      <w:tr w:rsidR="00AD5D0E" w:rsidRPr="006A26E8" w14:paraId="39B6F27F" w14:textId="77777777" w:rsidTr="002546AD">
        <w:trPr>
          <w:cantSplit/>
          <w:trHeight w:val="605"/>
        </w:trPr>
        <w:tc>
          <w:tcPr>
            <w:tcW w:w="1341" w:type="pct"/>
            <w:vMerge/>
          </w:tcPr>
          <w:p w14:paraId="39E4424B" w14:textId="77777777" w:rsidR="00AD5D0E" w:rsidRPr="006A26E8" w:rsidRDefault="00AD5D0E" w:rsidP="002546AD">
            <w:pPr>
              <w:pStyle w:val="TableText"/>
            </w:pPr>
          </w:p>
        </w:tc>
        <w:tc>
          <w:tcPr>
            <w:tcW w:w="3659" w:type="pct"/>
            <w:shd w:val="clear" w:color="auto" w:fill="BFBFBF" w:themeFill="background1" w:themeFillShade="BF"/>
          </w:tcPr>
          <w:p w14:paraId="04CFFA03" w14:textId="44DB09EB" w:rsidR="00AD5D0E" w:rsidRPr="006A26E8" w:rsidRDefault="00AD5D0E" w:rsidP="002546AD">
            <w:pPr>
              <w:pStyle w:val="TableText"/>
              <w:rPr>
                <w:b/>
                <w:bCs/>
                <w:szCs w:val="20"/>
              </w:rPr>
            </w:pPr>
            <w:r w:rsidRPr="006A26E8">
              <w:rPr>
                <w:b/>
                <w:bCs/>
                <w:szCs w:val="20"/>
              </w:rPr>
              <w:t xml:space="preserve">Action: </w:t>
            </w:r>
            <w:r w:rsidRPr="006A26E8">
              <w:rPr>
                <w:szCs w:val="20"/>
              </w:rPr>
              <w:t xml:space="preserve">Identify approximate month of next expected update of the action item. </w:t>
            </w:r>
          </w:p>
        </w:tc>
      </w:tr>
      <w:tr w:rsidR="00AD5D0E" w:rsidRPr="006A26E8" w14:paraId="094EFE03" w14:textId="77777777" w:rsidTr="00AD5D0E">
        <w:trPr>
          <w:cantSplit/>
          <w:trHeight w:val="605"/>
        </w:trPr>
        <w:tc>
          <w:tcPr>
            <w:tcW w:w="1341" w:type="pct"/>
            <w:vMerge w:val="restart"/>
            <w:shd w:val="clear" w:color="auto" w:fill="FFFFFF" w:themeFill="background1"/>
          </w:tcPr>
          <w:p w14:paraId="3A81CED3" w14:textId="1BF3AB81" w:rsidR="00AD5D0E" w:rsidRPr="006A26E8" w:rsidRDefault="00AD5D0E" w:rsidP="002546AD">
            <w:pPr>
              <w:pStyle w:val="TableText"/>
            </w:pPr>
            <w:r w:rsidRPr="006A26E8">
              <w:t>Column 5-Responsible Section/Position</w:t>
            </w:r>
          </w:p>
        </w:tc>
        <w:tc>
          <w:tcPr>
            <w:tcW w:w="3659" w:type="pct"/>
            <w:shd w:val="clear" w:color="auto" w:fill="FFFFFF" w:themeFill="background1"/>
          </w:tcPr>
          <w:p w14:paraId="20E84294" w14:textId="7EED3E12" w:rsidR="00AD5D0E" w:rsidRPr="006A26E8" w:rsidRDefault="00AD5D0E" w:rsidP="002546AD">
            <w:pPr>
              <w:pStyle w:val="TableText"/>
              <w:rPr>
                <w:szCs w:val="20"/>
              </w:rPr>
            </w:pPr>
            <w:r w:rsidRPr="006A26E8">
              <w:rPr>
                <w:szCs w:val="20"/>
              </w:rPr>
              <w:t xml:space="preserve">This column identifies the position that is responsible for ensuring this task is completed in a timely manner. </w:t>
            </w:r>
          </w:p>
        </w:tc>
      </w:tr>
      <w:tr w:rsidR="00AD5D0E" w:rsidRPr="006A26E8" w14:paraId="366B51E5" w14:textId="77777777" w:rsidTr="002546AD">
        <w:trPr>
          <w:cantSplit/>
          <w:trHeight w:val="605"/>
        </w:trPr>
        <w:tc>
          <w:tcPr>
            <w:tcW w:w="1341" w:type="pct"/>
            <w:vMerge/>
          </w:tcPr>
          <w:p w14:paraId="36736F30" w14:textId="77777777" w:rsidR="00AD5D0E" w:rsidRPr="006A26E8" w:rsidRDefault="00AD5D0E" w:rsidP="002546AD">
            <w:pPr>
              <w:pStyle w:val="TableText"/>
            </w:pPr>
          </w:p>
        </w:tc>
        <w:tc>
          <w:tcPr>
            <w:tcW w:w="3659" w:type="pct"/>
            <w:shd w:val="clear" w:color="auto" w:fill="BFBFBF" w:themeFill="background1" w:themeFillShade="BF"/>
          </w:tcPr>
          <w:p w14:paraId="057D63D3" w14:textId="3B5566BA" w:rsidR="00AD5D0E" w:rsidRPr="006A26E8" w:rsidRDefault="00AD5D0E" w:rsidP="002546AD">
            <w:pPr>
              <w:pStyle w:val="TableText"/>
              <w:rPr>
                <w:b/>
                <w:bCs/>
                <w:szCs w:val="20"/>
              </w:rPr>
            </w:pPr>
            <w:r w:rsidRPr="006A26E8">
              <w:rPr>
                <w:b/>
                <w:bCs/>
                <w:szCs w:val="20"/>
              </w:rPr>
              <w:t xml:space="preserve">Action: </w:t>
            </w:r>
            <w:r w:rsidRPr="006A26E8">
              <w:rPr>
                <w:szCs w:val="20"/>
              </w:rPr>
              <w:t>Identify in the position (including section information if helpful) of the key position that supports the administration of this ta</w:t>
            </w:r>
            <w:r w:rsidR="00087C59" w:rsidRPr="006A26E8">
              <w:rPr>
                <w:szCs w:val="20"/>
              </w:rPr>
              <w:t>sk</w:t>
            </w:r>
            <w:r w:rsidRPr="006A26E8">
              <w:rPr>
                <w:szCs w:val="20"/>
              </w:rPr>
              <w:t xml:space="preserve">. </w:t>
            </w:r>
          </w:p>
        </w:tc>
      </w:tr>
    </w:tbl>
    <w:p w14:paraId="470D1341" w14:textId="77777777" w:rsidR="00AD5D0E" w:rsidRPr="006A26E8" w:rsidRDefault="00AD5D0E" w:rsidP="00C8467E">
      <w:pPr>
        <w:pStyle w:val="BodyText"/>
      </w:pPr>
    </w:p>
    <w:p w14:paraId="41233BE0" w14:textId="102E54ED" w:rsidR="00AD5D0E" w:rsidRPr="006A26E8" w:rsidRDefault="00AB4DA6" w:rsidP="00AD5D0E">
      <w:pPr>
        <w:pStyle w:val="Caption"/>
      </w:pPr>
      <w:bookmarkStart w:id="131" w:name="_Ref105587099"/>
      <w:r>
        <w:t xml:space="preserve">Table </w:t>
      </w:r>
      <w:fldSimple w:instr=" SEQ Table \* ARABIC ">
        <w:r>
          <w:rPr>
            <w:noProof/>
          </w:rPr>
          <w:t>18</w:t>
        </w:r>
      </w:fldSimple>
      <w:bookmarkEnd w:id="131"/>
      <w:r w:rsidR="00AD5D0E" w:rsidRPr="006A26E8">
        <w:t>: Preparedness Cycle</w:t>
      </w:r>
    </w:p>
    <w:tbl>
      <w:tblPr>
        <w:tblStyle w:val="TableGrid"/>
        <w:tblW w:w="0" w:type="auto"/>
        <w:tblLook w:val="04A0" w:firstRow="1" w:lastRow="0" w:firstColumn="1" w:lastColumn="0" w:noHBand="0" w:noVBand="1"/>
      </w:tblPr>
      <w:tblGrid>
        <w:gridCol w:w="1753"/>
        <w:gridCol w:w="1940"/>
        <w:gridCol w:w="1940"/>
        <w:gridCol w:w="1795"/>
        <w:gridCol w:w="1922"/>
      </w:tblGrid>
      <w:tr w:rsidR="00AD5D0E" w:rsidRPr="006A26E8" w14:paraId="5BC81793" w14:textId="77777777" w:rsidTr="002546AD">
        <w:trPr>
          <w:tblHeader/>
        </w:trPr>
        <w:tc>
          <w:tcPr>
            <w:tcW w:w="1840" w:type="dxa"/>
            <w:shd w:val="clear" w:color="auto" w:fill="236373"/>
            <w:vAlign w:val="center"/>
          </w:tcPr>
          <w:p w14:paraId="7FBCE3F3" w14:textId="77777777" w:rsidR="00AD5D0E" w:rsidRPr="006A26E8" w:rsidRDefault="00AD5D0E" w:rsidP="002546AD">
            <w:pPr>
              <w:pStyle w:val="TableHeader"/>
            </w:pPr>
            <w:r w:rsidRPr="006A26E8">
              <w:t>Plan/Policy</w:t>
            </w:r>
          </w:p>
        </w:tc>
        <w:tc>
          <w:tcPr>
            <w:tcW w:w="1940" w:type="dxa"/>
            <w:shd w:val="clear" w:color="auto" w:fill="236373"/>
            <w:vAlign w:val="center"/>
          </w:tcPr>
          <w:p w14:paraId="0C81F0D8" w14:textId="77777777" w:rsidR="00AD5D0E" w:rsidRPr="006A26E8" w:rsidRDefault="00AD5D0E" w:rsidP="002546AD">
            <w:pPr>
              <w:pStyle w:val="TableHeader"/>
            </w:pPr>
            <w:r w:rsidRPr="006A26E8">
              <w:t>Frequency of Renewal/Update</w:t>
            </w:r>
          </w:p>
        </w:tc>
        <w:tc>
          <w:tcPr>
            <w:tcW w:w="1940" w:type="dxa"/>
            <w:shd w:val="clear" w:color="auto" w:fill="236373"/>
            <w:vAlign w:val="center"/>
          </w:tcPr>
          <w:p w14:paraId="700142D7" w14:textId="77777777" w:rsidR="00AD5D0E" w:rsidRPr="006A26E8" w:rsidRDefault="00AD5D0E" w:rsidP="002546AD">
            <w:pPr>
              <w:pStyle w:val="TableHeader"/>
            </w:pPr>
            <w:r w:rsidRPr="006A26E8">
              <w:t>Month of Renewal/Update</w:t>
            </w:r>
          </w:p>
        </w:tc>
        <w:tc>
          <w:tcPr>
            <w:tcW w:w="1860" w:type="dxa"/>
            <w:shd w:val="clear" w:color="auto" w:fill="236373"/>
            <w:vAlign w:val="center"/>
          </w:tcPr>
          <w:p w14:paraId="7B6E3108" w14:textId="77777777" w:rsidR="00AD5D0E" w:rsidRPr="006A26E8" w:rsidRDefault="00AD5D0E" w:rsidP="002546AD">
            <w:pPr>
              <w:pStyle w:val="TableHeader"/>
            </w:pPr>
            <w:r w:rsidRPr="006A26E8">
              <w:t>Next/Recent Update</w:t>
            </w:r>
          </w:p>
        </w:tc>
        <w:tc>
          <w:tcPr>
            <w:tcW w:w="1770" w:type="dxa"/>
            <w:shd w:val="clear" w:color="auto" w:fill="236373"/>
          </w:tcPr>
          <w:p w14:paraId="4D5BF4B8" w14:textId="110EBF17" w:rsidR="00AD5D0E" w:rsidRPr="006A26E8" w:rsidRDefault="00AD5D0E" w:rsidP="002546AD">
            <w:pPr>
              <w:pStyle w:val="TableHeader"/>
            </w:pPr>
            <w:r w:rsidRPr="006A26E8">
              <w:t>Responsible Section/Position</w:t>
            </w:r>
          </w:p>
        </w:tc>
      </w:tr>
      <w:tr w:rsidR="00AD5D0E" w:rsidRPr="006A26E8" w14:paraId="0A4AE78D" w14:textId="77777777" w:rsidTr="002546AD">
        <w:tc>
          <w:tcPr>
            <w:tcW w:w="1840" w:type="dxa"/>
          </w:tcPr>
          <w:p w14:paraId="263D4F5A" w14:textId="397AA2D3" w:rsidR="00AD5D0E" w:rsidRPr="006A26E8" w:rsidRDefault="00AD5D0E" w:rsidP="002546AD">
            <w:pPr>
              <w:pStyle w:val="TableText"/>
            </w:pPr>
          </w:p>
        </w:tc>
        <w:tc>
          <w:tcPr>
            <w:tcW w:w="1940" w:type="dxa"/>
          </w:tcPr>
          <w:p w14:paraId="1919E738" w14:textId="25EE13CF" w:rsidR="00AD5D0E" w:rsidRPr="006A26E8" w:rsidRDefault="00AD5D0E" w:rsidP="002546AD">
            <w:pPr>
              <w:pStyle w:val="TableText"/>
            </w:pPr>
          </w:p>
        </w:tc>
        <w:tc>
          <w:tcPr>
            <w:tcW w:w="1940" w:type="dxa"/>
          </w:tcPr>
          <w:p w14:paraId="11C819AD" w14:textId="1D6AD159" w:rsidR="00AD5D0E" w:rsidRPr="006A26E8" w:rsidRDefault="00AD5D0E" w:rsidP="002546AD">
            <w:pPr>
              <w:pStyle w:val="TableText"/>
            </w:pPr>
          </w:p>
        </w:tc>
        <w:tc>
          <w:tcPr>
            <w:tcW w:w="1860" w:type="dxa"/>
          </w:tcPr>
          <w:p w14:paraId="448DBC84" w14:textId="5F3C0A7A" w:rsidR="00AD5D0E" w:rsidRPr="006A26E8" w:rsidRDefault="00AD5D0E" w:rsidP="002546AD">
            <w:pPr>
              <w:pStyle w:val="TableText"/>
            </w:pPr>
          </w:p>
        </w:tc>
        <w:tc>
          <w:tcPr>
            <w:tcW w:w="1770" w:type="dxa"/>
          </w:tcPr>
          <w:p w14:paraId="0C85F66A" w14:textId="6DA49D86" w:rsidR="00AD5D0E" w:rsidRPr="006A26E8" w:rsidRDefault="00AD5D0E" w:rsidP="002546AD">
            <w:pPr>
              <w:pStyle w:val="TableText"/>
            </w:pPr>
          </w:p>
        </w:tc>
      </w:tr>
      <w:tr w:rsidR="00AD5D0E" w:rsidRPr="006A26E8" w14:paraId="5925526B" w14:textId="77777777" w:rsidTr="002546AD">
        <w:tc>
          <w:tcPr>
            <w:tcW w:w="1840" w:type="dxa"/>
          </w:tcPr>
          <w:p w14:paraId="76A1B1AF" w14:textId="7681CE3B" w:rsidR="00AD5D0E" w:rsidRPr="006A26E8" w:rsidRDefault="00AD5D0E" w:rsidP="002546AD">
            <w:pPr>
              <w:pStyle w:val="TableText"/>
            </w:pPr>
          </w:p>
        </w:tc>
        <w:tc>
          <w:tcPr>
            <w:tcW w:w="1940" w:type="dxa"/>
          </w:tcPr>
          <w:p w14:paraId="342A7FE2" w14:textId="7E329B6E" w:rsidR="00AD5D0E" w:rsidRPr="006A26E8" w:rsidRDefault="00AD5D0E" w:rsidP="002546AD">
            <w:pPr>
              <w:pStyle w:val="TableText"/>
            </w:pPr>
          </w:p>
        </w:tc>
        <w:tc>
          <w:tcPr>
            <w:tcW w:w="1940" w:type="dxa"/>
          </w:tcPr>
          <w:p w14:paraId="5D78DDF0" w14:textId="046DAA80" w:rsidR="00AD5D0E" w:rsidRPr="006A26E8" w:rsidRDefault="00AD5D0E" w:rsidP="002546AD">
            <w:pPr>
              <w:pStyle w:val="TableText"/>
            </w:pPr>
          </w:p>
        </w:tc>
        <w:tc>
          <w:tcPr>
            <w:tcW w:w="1860" w:type="dxa"/>
          </w:tcPr>
          <w:p w14:paraId="00E71C0E" w14:textId="199F041E" w:rsidR="00AD5D0E" w:rsidRPr="006A26E8" w:rsidRDefault="00AD5D0E" w:rsidP="002546AD">
            <w:pPr>
              <w:pStyle w:val="TableText"/>
            </w:pPr>
          </w:p>
        </w:tc>
        <w:tc>
          <w:tcPr>
            <w:tcW w:w="1770" w:type="dxa"/>
          </w:tcPr>
          <w:p w14:paraId="3D2BECB9" w14:textId="30C53C17" w:rsidR="00AD5D0E" w:rsidRPr="006A26E8" w:rsidRDefault="00AD5D0E" w:rsidP="002546AD">
            <w:pPr>
              <w:pStyle w:val="TableText"/>
            </w:pPr>
          </w:p>
        </w:tc>
      </w:tr>
      <w:tr w:rsidR="00AD5D0E" w:rsidRPr="006A26E8" w14:paraId="1640F7B5" w14:textId="77777777" w:rsidTr="002546AD">
        <w:tc>
          <w:tcPr>
            <w:tcW w:w="1840" w:type="dxa"/>
          </w:tcPr>
          <w:p w14:paraId="07D7B6AE" w14:textId="2F375426" w:rsidR="00AD5D0E" w:rsidRPr="006A26E8" w:rsidRDefault="00AD5D0E" w:rsidP="002546AD">
            <w:pPr>
              <w:pStyle w:val="TableText"/>
            </w:pPr>
          </w:p>
        </w:tc>
        <w:tc>
          <w:tcPr>
            <w:tcW w:w="1940" w:type="dxa"/>
          </w:tcPr>
          <w:p w14:paraId="7987E296" w14:textId="0154D9E2" w:rsidR="00AD5D0E" w:rsidRPr="006A26E8" w:rsidRDefault="00AD5D0E" w:rsidP="002546AD">
            <w:pPr>
              <w:pStyle w:val="TableText"/>
            </w:pPr>
          </w:p>
        </w:tc>
        <w:tc>
          <w:tcPr>
            <w:tcW w:w="1940" w:type="dxa"/>
          </w:tcPr>
          <w:p w14:paraId="6D0C893A" w14:textId="0048BBAF" w:rsidR="00AD5D0E" w:rsidRPr="006A26E8" w:rsidRDefault="00AD5D0E" w:rsidP="002546AD">
            <w:pPr>
              <w:pStyle w:val="TableText"/>
            </w:pPr>
          </w:p>
        </w:tc>
        <w:tc>
          <w:tcPr>
            <w:tcW w:w="1860" w:type="dxa"/>
          </w:tcPr>
          <w:p w14:paraId="14F97647" w14:textId="44580871" w:rsidR="00AD5D0E" w:rsidRPr="006A26E8" w:rsidRDefault="00AD5D0E" w:rsidP="002546AD">
            <w:pPr>
              <w:pStyle w:val="TableText"/>
            </w:pPr>
          </w:p>
        </w:tc>
        <w:tc>
          <w:tcPr>
            <w:tcW w:w="1770" w:type="dxa"/>
          </w:tcPr>
          <w:p w14:paraId="413B2D2D" w14:textId="6CD1B6A0" w:rsidR="00AD5D0E" w:rsidRPr="006A26E8" w:rsidRDefault="00AD5D0E" w:rsidP="002546AD">
            <w:pPr>
              <w:pStyle w:val="TableText"/>
            </w:pPr>
          </w:p>
        </w:tc>
      </w:tr>
      <w:tr w:rsidR="00AD5D0E" w:rsidRPr="006A26E8" w14:paraId="7E1EE371" w14:textId="77777777" w:rsidTr="002546AD">
        <w:tc>
          <w:tcPr>
            <w:tcW w:w="1840" w:type="dxa"/>
          </w:tcPr>
          <w:p w14:paraId="556BA4DB" w14:textId="25056BA8" w:rsidR="00AD5D0E" w:rsidRPr="006A26E8" w:rsidRDefault="00AD5D0E" w:rsidP="002546AD">
            <w:pPr>
              <w:pStyle w:val="TableText"/>
            </w:pPr>
          </w:p>
        </w:tc>
        <w:tc>
          <w:tcPr>
            <w:tcW w:w="1940" w:type="dxa"/>
          </w:tcPr>
          <w:p w14:paraId="1DA0580D" w14:textId="6DBA741D" w:rsidR="00AD5D0E" w:rsidRPr="006A26E8" w:rsidRDefault="00AD5D0E" w:rsidP="002546AD">
            <w:pPr>
              <w:pStyle w:val="TableText"/>
            </w:pPr>
          </w:p>
        </w:tc>
        <w:tc>
          <w:tcPr>
            <w:tcW w:w="1940" w:type="dxa"/>
          </w:tcPr>
          <w:p w14:paraId="2B5EB32E" w14:textId="7CE80FFE" w:rsidR="00AD5D0E" w:rsidRPr="006A26E8" w:rsidRDefault="00AD5D0E" w:rsidP="002546AD">
            <w:pPr>
              <w:pStyle w:val="TableText"/>
            </w:pPr>
          </w:p>
        </w:tc>
        <w:tc>
          <w:tcPr>
            <w:tcW w:w="1860" w:type="dxa"/>
          </w:tcPr>
          <w:p w14:paraId="6B0CB7FC" w14:textId="45F902AA" w:rsidR="00AD5D0E" w:rsidRPr="006A26E8" w:rsidRDefault="00AD5D0E" w:rsidP="002546AD">
            <w:pPr>
              <w:pStyle w:val="TableText"/>
            </w:pPr>
          </w:p>
        </w:tc>
        <w:tc>
          <w:tcPr>
            <w:tcW w:w="1770" w:type="dxa"/>
          </w:tcPr>
          <w:p w14:paraId="61FB3B4D" w14:textId="78A3FB9F" w:rsidR="00AD5D0E" w:rsidRPr="006A26E8" w:rsidRDefault="00AD5D0E" w:rsidP="002546AD">
            <w:pPr>
              <w:pStyle w:val="TableText"/>
            </w:pPr>
          </w:p>
        </w:tc>
      </w:tr>
    </w:tbl>
    <w:p w14:paraId="4FF2DF08" w14:textId="77777777" w:rsidR="00B57179" w:rsidRDefault="00AD5D0E">
      <w:pPr>
        <w:sectPr w:rsidR="00B57179" w:rsidSect="00BD19B0">
          <w:headerReference w:type="even" r:id="rId67"/>
          <w:headerReference w:type="default" r:id="rId68"/>
          <w:footerReference w:type="even" r:id="rId69"/>
          <w:footerReference w:type="default" r:id="rId70"/>
          <w:pgSz w:w="12240" w:h="15840" w:code="1"/>
          <w:pgMar w:top="1440" w:right="1440" w:bottom="1440" w:left="1440" w:header="720" w:footer="720" w:gutter="0"/>
          <w:pgNumType w:start="1" w:chapStyle="9"/>
          <w:cols w:space="720"/>
          <w:docGrid w:linePitch="360"/>
        </w:sectPr>
      </w:pPr>
      <w:r w:rsidRPr="006A26E8">
        <w:br w:type="page"/>
      </w:r>
    </w:p>
    <w:p w14:paraId="2B371F98" w14:textId="5ECD9858" w:rsidR="007B13E0" w:rsidRPr="006A26E8" w:rsidRDefault="007B13E0" w:rsidP="007B13E0">
      <w:pPr>
        <w:pStyle w:val="Heading9"/>
      </w:pPr>
      <w:bookmarkStart w:id="132" w:name="_Toc105572781"/>
      <w:bookmarkStart w:id="133" w:name="_Toc105585937"/>
      <w:bookmarkStart w:id="134" w:name="_Toc105586148"/>
      <w:bookmarkStart w:id="135" w:name="_Toc105755599"/>
      <w:bookmarkEnd w:id="132"/>
      <w:bookmarkEnd w:id="133"/>
      <w:bookmarkEnd w:id="134"/>
      <w:r>
        <w:lastRenderedPageBreak/>
        <w:t>Information Technology Supporting Information</w:t>
      </w:r>
      <w:bookmarkEnd w:id="135"/>
    </w:p>
    <w:tbl>
      <w:tblPr>
        <w:tblStyle w:val="TableGrid"/>
        <w:tblW w:w="5003" w:type="pct"/>
        <w:tblLook w:val="04A0" w:firstRow="1" w:lastRow="0" w:firstColumn="1" w:lastColumn="0" w:noHBand="0" w:noVBand="1"/>
      </w:tblPr>
      <w:tblGrid>
        <w:gridCol w:w="9356"/>
      </w:tblGrid>
      <w:tr w:rsidR="007B13E0" w:rsidRPr="006A26E8" w14:paraId="7E39D159" w14:textId="77777777" w:rsidTr="00E61023">
        <w:trPr>
          <w:cantSplit/>
          <w:tblHeader/>
        </w:trPr>
        <w:tc>
          <w:tcPr>
            <w:tcW w:w="4997" w:type="pct"/>
            <w:shd w:val="clear" w:color="auto" w:fill="236373"/>
            <w:vAlign w:val="center"/>
          </w:tcPr>
          <w:p w14:paraId="7CC3CA6E" w14:textId="77777777" w:rsidR="007B13E0" w:rsidRPr="006A26E8" w:rsidRDefault="007B13E0" w:rsidP="00E61023">
            <w:pPr>
              <w:pStyle w:val="TableHeader"/>
            </w:pPr>
            <w:r>
              <w:t xml:space="preserve">Please Review – </w:t>
            </w:r>
            <w:r w:rsidRPr="006A26E8">
              <w:t>TO BE DELETED AFTER COMPLETION</w:t>
            </w:r>
          </w:p>
        </w:tc>
      </w:tr>
      <w:tr w:rsidR="007B13E0" w:rsidRPr="006A26E8" w14:paraId="149642A0" w14:textId="77777777" w:rsidTr="00E61023">
        <w:trPr>
          <w:cantSplit/>
          <w:tblHeader/>
        </w:trPr>
        <w:tc>
          <w:tcPr>
            <w:tcW w:w="5000" w:type="pct"/>
            <w:shd w:val="clear" w:color="auto" w:fill="236373"/>
            <w:vAlign w:val="center"/>
          </w:tcPr>
          <w:p w14:paraId="0B21390C" w14:textId="77777777" w:rsidR="007B13E0" w:rsidRPr="006A26E8" w:rsidRDefault="007B13E0" w:rsidP="00E61023">
            <w:pPr>
              <w:pStyle w:val="TableHeader"/>
            </w:pPr>
            <w:r w:rsidRPr="006A26E8">
              <w:t>Instructions</w:t>
            </w:r>
          </w:p>
        </w:tc>
      </w:tr>
      <w:tr w:rsidR="007B13E0" w:rsidRPr="006A26E8" w14:paraId="410C22C8" w14:textId="77777777" w:rsidTr="00E61023">
        <w:trPr>
          <w:cantSplit/>
          <w:trHeight w:val="539"/>
        </w:trPr>
        <w:tc>
          <w:tcPr>
            <w:tcW w:w="5000" w:type="pct"/>
          </w:tcPr>
          <w:p w14:paraId="6386AF9E" w14:textId="1D535724" w:rsidR="007B13E0" w:rsidRPr="006A26E8" w:rsidRDefault="007B13E0" w:rsidP="00E61023">
            <w:pPr>
              <w:pStyle w:val="TableText"/>
            </w:pPr>
            <w:r>
              <w:t xml:space="preserve">This optional section will include a summary of any technological elements or internal inventories for systems that are required to maintain agency functions.  </w:t>
            </w:r>
            <w:r>
              <w:t xml:space="preserve"> </w:t>
            </w:r>
            <w:r w:rsidRPr="006A26E8">
              <w:t xml:space="preserve"> </w:t>
            </w:r>
          </w:p>
        </w:tc>
      </w:tr>
      <w:tr w:rsidR="007B13E0" w:rsidRPr="006A26E8" w14:paraId="3792574E" w14:textId="77777777" w:rsidTr="00E61023">
        <w:trPr>
          <w:cantSplit/>
          <w:trHeight w:val="359"/>
        </w:trPr>
        <w:tc>
          <w:tcPr>
            <w:tcW w:w="5000" w:type="pct"/>
            <w:shd w:val="clear" w:color="auto" w:fill="BFBFBF" w:themeFill="background1" w:themeFillShade="BF"/>
          </w:tcPr>
          <w:p w14:paraId="099F1918" w14:textId="1EB6480E" w:rsidR="007B13E0" w:rsidRPr="006A26E8" w:rsidRDefault="007B13E0" w:rsidP="00E61023">
            <w:pPr>
              <w:pStyle w:val="TableText"/>
              <w:rPr>
                <w:szCs w:val="20"/>
              </w:rPr>
            </w:pPr>
            <w:r w:rsidRPr="006A26E8">
              <w:rPr>
                <w:b/>
                <w:bCs/>
                <w:szCs w:val="20"/>
              </w:rPr>
              <w:t>Action:</w:t>
            </w:r>
            <w:r w:rsidRPr="006A26E8">
              <w:rPr>
                <w:szCs w:val="20"/>
              </w:rPr>
              <w:t xml:space="preserve"> </w:t>
            </w:r>
            <w:r>
              <w:t xml:space="preserve">Incorporate any existing inventory or summary of agency information technology capabilities or support into this appendix. Identify systems, networks, hardware, software, and communications needs to support MEFs as identified in this document. </w:t>
            </w:r>
            <w:r w:rsidR="005A1437">
              <w:t xml:space="preserve">This information can be built into table, narrative, or bullet form based on what is most applicable to the agency or capabilities. </w:t>
            </w:r>
          </w:p>
        </w:tc>
      </w:tr>
    </w:tbl>
    <w:p w14:paraId="042C1DE9" w14:textId="77777777" w:rsidR="007B13E0" w:rsidRDefault="007B13E0" w:rsidP="007B13E0">
      <w:pPr>
        <w:rPr>
          <w:rFonts w:cs="Open Sans"/>
          <w:szCs w:val="28"/>
        </w:rPr>
      </w:pPr>
    </w:p>
    <w:p w14:paraId="38B28049" w14:textId="77777777" w:rsidR="007B13E0" w:rsidRDefault="007B13E0">
      <w:pPr>
        <w:rPr>
          <w:rFonts w:ascii="Arial" w:eastAsiaTheme="majorEastAsia" w:hAnsi="Arial" w:cstheme="majorBidi"/>
          <w:b/>
          <w:bCs/>
          <w:color w:val="236373"/>
          <w:sz w:val="38"/>
          <w:szCs w:val="28"/>
        </w:rPr>
      </w:pPr>
      <w:r>
        <w:br w:type="page"/>
      </w:r>
    </w:p>
    <w:p w14:paraId="242F34D7" w14:textId="57211533" w:rsidR="0051318B" w:rsidRPr="006A26E8" w:rsidRDefault="007B13E0" w:rsidP="001E34A6">
      <w:pPr>
        <w:pStyle w:val="Heading9"/>
      </w:pPr>
      <w:bookmarkStart w:id="136" w:name="_Toc105755600"/>
      <w:r>
        <w:lastRenderedPageBreak/>
        <w:t>Glossary</w:t>
      </w:r>
      <w:bookmarkEnd w:id="136"/>
    </w:p>
    <w:p w14:paraId="1E0E9694" w14:textId="639CDF58" w:rsidR="002E457C" w:rsidRPr="006A26E8" w:rsidRDefault="002E457C" w:rsidP="00C8467E">
      <w:pPr>
        <w:pStyle w:val="BodyText"/>
      </w:pPr>
      <w:bookmarkStart w:id="137" w:name="_Toc104902802"/>
      <w:bookmarkEnd w:id="137"/>
      <w:r w:rsidRPr="006A26E8">
        <w:rPr>
          <w:b/>
        </w:rPr>
        <w:t>Activation</w:t>
      </w:r>
      <w:r w:rsidRPr="006A26E8">
        <w:rPr>
          <w:bCs/>
        </w:rPr>
        <w:t>:</w:t>
      </w:r>
      <w:r w:rsidRPr="006A26E8">
        <w:t xml:space="preserve"> This term refers </w:t>
      </w:r>
      <w:r w:rsidR="0060314F">
        <w:t>to the implementation</w:t>
      </w:r>
      <w:r w:rsidRPr="006A26E8">
        <w:t xml:space="preserve"> of Continuity of Operations (COOP) capabilities, procedures, activities, and plans in response to </w:t>
      </w:r>
      <w:r w:rsidR="0060314F">
        <w:t>disruption events.</w:t>
      </w:r>
    </w:p>
    <w:p w14:paraId="3EDEBDF2" w14:textId="77777777" w:rsidR="000D3F47" w:rsidRDefault="002E457C" w:rsidP="00C8467E">
      <w:pPr>
        <w:pStyle w:val="BodyText"/>
      </w:pPr>
      <w:r w:rsidRPr="006A26E8">
        <w:rPr>
          <w:b/>
          <w:bCs/>
        </w:rPr>
        <w:t>After-Action Report (AAR)</w:t>
      </w:r>
      <w:r w:rsidRPr="006A26E8">
        <w:t>: An AAR is a narrative report that presents issues found during an incident and recommendations on how those issues can be resolved.</w:t>
      </w:r>
    </w:p>
    <w:p w14:paraId="6D2895E2" w14:textId="38E1F194" w:rsidR="002E457C" w:rsidRPr="006A26E8" w:rsidRDefault="002E457C" w:rsidP="00C8467E">
      <w:pPr>
        <w:pStyle w:val="BodyText"/>
      </w:pPr>
      <w:r w:rsidRPr="006A26E8">
        <w:rPr>
          <w:b/>
        </w:rPr>
        <w:t>Continuity Facility</w:t>
      </w:r>
      <w:r w:rsidRPr="006A26E8">
        <w:rPr>
          <w:bCs/>
        </w:rPr>
        <w:t>:</w:t>
      </w:r>
      <w:r w:rsidRPr="006A26E8">
        <w:t xml:space="preserve"> A continuity facility is an alternate operating location to be used for business functions when primary facilities are inaccessible. It can be another location, computer center, or work area designated for recovery; a location other than the main facility that can be used to conduct business functions; or a location other than the normal facility that is used to process data and/or conduct critical business functions in the event of a disaster.</w:t>
      </w:r>
    </w:p>
    <w:p w14:paraId="490AE2AE" w14:textId="4EFD914F" w:rsidR="002E457C" w:rsidRPr="006A26E8" w:rsidRDefault="002E457C" w:rsidP="00C8467E">
      <w:pPr>
        <w:pStyle w:val="BodyText"/>
      </w:pPr>
      <w:r w:rsidRPr="006A26E8">
        <w:rPr>
          <w:b/>
        </w:rPr>
        <w:t>Backup (Data)</w:t>
      </w:r>
      <w:r w:rsidRPr="006A26E8">
        <w:rPr>
          <w:bCs/>
        </w:rPr>
        <w:t xml:space="preserve">: </w:t>
      </w:r>
      <w:r w:rsidRPr="006A26E8">
        <w:t xml:space="preserve">This term refers to the process by which data—electronic or paper-based—is copied in some </w:t>
      </w:r>
      <w:r w:rsidR="0060314F">
        <w:t>form to</w:t>
      </w:r>
      <w:r w:rsidRPr="006A26E8">
        <w:t xml:space="preserve"> be available and used if the original data from which it originated is lost, destroyed, or corrupted.</w:t>
      </w:r>
    </w:p>
    <w:p w14:paraId="41A7167C" w14:textId="77777777" w:rsidR="002E457C" w:rsidRPr="006A26E8" w:rsidRDefault="002E457C" w:rsidP="00C8467E">
      <w:pPr>
        <w:pStyle w:val="BodyText"/>
      </w:pPr>
      <w:r w:rsidRPr="006A26E8">
        <w:rPr>
          <w:b/>
        </w:rPr>
        <w:t>Backup Generator</w:t>
      </w:r>
      <w:r w:rsidRPr="006A26E8">
        <w:rPr>
          <w:bCs/>
        </w:rPr>
        <w:t>:</w:t>
      </w:r>
      <w:r w:rsidRPr="006A26E8">
        <w:t xml:space="preserve"> A backup generator is an independent source of power fueled usually by diesel or natural gas.</w:t>
      </w:r>
    </w:p>
    <w:p w14:paraId="421674C1" w14:textId="77777777" w:rsidR="002E457C" w:rsidRPr="006A26E8" w:rsidRDefault="002E457C" w:rsidP="00C8467E">
      <w:pPr>
        <w:pStyle w:val="BodyText"/>
      </w:pPr>
      <w:r w:rsidRPr="006A26E8">
        <w:rPr>
          <w:b/>
        </w:rPr>
        <w:t>Business Continuity</w:t>
      </w:r>
      <w:r w:rsidRPr="006A26E8">
        <w:rPr>
          <w:bCs/>
        </w:rPr>
        <w:t xml:space="preserve">: This term refers to the </w:t>
      </w:r>
      <w:r w:rsidRPr="006A26E8">
        <w:t>ability of a public-serving agency or entity to ensure continuity of service and support for its constituents and to maintain its viability before, after, and during an event.</w:t>
      </w:r>
    </w:p>
    <w:p w14:paraId="7289E48E" w14:textId="77777777" w:rsidR="002E457C" w:rsidRPr="006A26E8" w:rsidRDefault="002E457C" w:rsidP="00C8467E">
      <w:pPr>
        <w:pStyle w:val="BodyText"/>
      </w:pPr>
      <w:r w:rsidRPr="006A26E8">
        <w:rPr>
          <w:b/>
        </w:rPr>
        <w:t>Business Continuity Planning</w:t>
      </w:r>
      <w:r w:rsidRPr="006A26E8">
        <w:rPr>
          <w:bCs/>
        </w:rPr>
        <w:t>: This term refers to the process</w:t>
      </w:r>
      <w:r w:rsidRPr="006A26E8">
        <w:t xml:space="preserve"> of developing advance arrangements and procedures that enable a department to respond to an event in such a manner that critical business functions continue with planned levels of interruption or essential change.</w:t>
      </w:r>
    </w:p>
    <w:p w14:paraId="2F1210A0" w14:textId="77777777" w:rsidR="002E457C" w:rsidRPr="006A26E8" w:rsidRDefault="002E457C" w:rsidP="00C8467E">
      <w:pPr>
        <w:pStyle w:val="BodyText"/>
      </w:pPr>
      <w:r w:rsidRPr="006A26E8">
        <w:rPr>
          <w:b/>
        </w:rPr>
        <w:t>Call Tree</w:t>
      </w:r>
      <w:r w:rsidRPr="006A26E8">
        <w:rPr>
          <w:bCs/>
        </w:rPr>
        <w:t xml:space="preserve">: </w:t>
      </w:r>
      <w:r w:rsidRPr="006A26E8">
        <w:t>A call tree is a document that graphically depicts the calling responsibilities and the calling order used to contact management, employees, customers, vendors, and other key contacts in the event of an emergency, disaster, or severe outage situation.</w:t>
      </w:r>
    </w:p>
    <w:p w14:paraId="17788EC3" w14:textId="0B3ABFD9" w:rsidR="000D3F47" w:rsidRDefault="002E457C" w:rsidP="00C8467E">
      <w:pPr>
        <w:pStyle w:val="BodyText"/>
      </w:pPr>
      <w:r w:rsidRPr="006A26E8">
        <w:rPr>
          <w:b/>
        </w:rPr>
        <w:t>Cold Site</w:t>
      </w:r>
      <w:r w:rsidRPr="006A26E8">
        <w:rPr>
          <w:bCs/>
        </w:rPr>
        <w:t>: This term refers to a</w:t>
      </w:r>
      <w:r w:rsidRPr="006A26E8">
        <w:t xml:space="preserve">n alternate facility that already has in place the environmental infrastructure required to recover critical business functions or information systems but does not have any pre-installed computer hardware, telecommunications equipment, communication lines, etc. These must be provided at </w:t>
      </w:r>
      <w:r w:rsidR="0060314F">
        <w:t xml:space="preserve">the </w:t>
      </w:r>
      <w:r w:rsidRPr="006A26E8">
        <w:t xml:space="preserve">time of disaster. See </w:t>
      </w:r>
      <w:r w:rsidRPr="006A26E8">
        <w:rPr>
          <w:i/>
          <w:iCs/>
        </w:rPr>
        <w:t>Hot Site</w:t>
      </w:r>
      <w:r w:rsidRPr="006A26E8">
        <w:t xml:space="preserve">; </w:t>
      </w:r>
      <w:r w:rsidRPr="006A26E8">
        <w:rPr>
          <w:i/>
          <w:iCs/>
        </w:rPr>
        <w:t>Warm Site</w:t>
      </w:r>
      <w:r w:rsidRPr="006A26E8">
        <w:t>.</w:t>
      </w:r>
    </w:p>
    <w:p w14:paraId="157CC7B6" w14:textId="70BC55AB" w:rsidR="000D3F47" w:rsidRDefault="002E457C" w:rsidP="00C8467E">
      <w:pPr>
        <w:pStyle w:val="BodyText"/>
      </w:pPr>
      <w:r w:rsidRPr="006A26E8">
        <w:rPr>
          <w:b/>
          <w:bCs/>
        </w:rPr>
        <w:t>Communications Trailer (Comms Trailer)</w:t>
      </w:r>
      <w:r w:rsidRPr="006A26E8">
        <w:t xml:space="preserve">: A comms trailer is a readily transportable trailer containing a variety of communications equipment designed to either enhance communications capability at the continuity facility or deploy with the Idaho Office of Emergency Management (IOEM) Leadership </w:t>
      </w:r>
      <w:r w:rsidR="0060314F">
        <w:t>Support Organization, if</w:t>
      </w:r>
      <w:r w:rsidRPr="006A26E8">
        <w:t xml:space="preserve"> directed.</w:t>
      </w:r>
    </w:p>
    <w:p w14:paraId="37DDBC1E" w14:textId="070993EE" w:rsidR="002E457C" w:rsidRPr="006A26E8" w:rsidRDefault="002E457C" w:rsidP="00C8467E">
      <w:pPr>
        <w:pStyle w:val="BodyText"/>
      </w:pPr>
      <w:r w:rsidRPr="006A26E8">
        <w:rPr>
          <w:b/>
        </w:rPr>
        <w:t>Contingency Plan</w:t>
      </w:r>
      <w:r w:rsidRPr="006A26E8">
        <w:rPr>
          <w:bCs/>
        </w:rPr>
        <w:t>:</w:t>
      </w:r>
      <w:r w:rsidRPr="006A26E8">
        <w:t xml:space="preserve"> A contingency plan is a plan used by a public-serving agency or entity or a business unit to respond to a specific systems failure or disruption of operations. A contingency plan may use any number of resources, including workaround procedures, an alternate work area, a reciprocal agreement, or replacement resources.</w:t>
      </w:r>
    </w:p>
    <w:p w14:paraId="616DAB44" w14:textId="2BDD71C8" w:rsidR="000D3F47" w:rsidRDefault="002E457C" w:rsidP="00C8467E">
      <w:pPr>
        <w:pStyle w:val="BodyText"/>
      </w:pPr>
      <w:r w:rsidRPr="006A26E8">
        <w:rPr>
          <w:b/>
          <w:bCs/>
        </w:rPr>
        <w:lastRenderedPageBreak/>
        <w:t>Continuity of Government (COG)</w:t>
      </w:r>
      <w:r w:rsidRPr="006A26E8">
        <w:t xml:space="preserve">: This term applies to measures taken by a state or local government to continue to </w:t>
      </w:r>
      <w:r w:rsidR="0060314F">
        <w:t>perform the required</w:t>
      </w:r>
      <w:r w:rsidRPr="006A26E8">
        <w:t xml:space="preserve"> functions during and after a severe emergency. COG is a coordinated effort </w:t>
      </w:r>
      <w:r w:rsidR="00F01A24">
        <w:t>in</w:t>
      </w:r>
      <w:r w:rsidRPr="006A26E8">
        <w:t xml:space="preserve"> each branch of the government to continue its minimum critical responsibilities in a catastrophic emergency.</w:t>
      </w:r>
    </w:p>
    <w:p w14:paraId="5490C4B1" w14:textId="6F065812" w:rsidR="002E457C" w:rsidRPr="006A26E8" w:rsidRDefault="002E457C" w:rsidP="00C8467E">
      <w:pPr>
        <w:pStyle w:val="BodyText"/>
      </w:pPr>
      <w:r w:rsidRPr="006A26E8">
        <w:rPr>
          <w:b/>
        </w:rPr>
        <w:t>Continuity of Operations (COOP) Plan</w:t>
      </w:r>
      <w:r w:rsidRPr="006A26E8">
        <w:rPr>
          <w:bCs/>
        </w:rPr>
        <w:t xml:space="preserve">: </w:t>
      </w:r>
      <w:r w:rsidRPr="006A26E8">
        <w:t xml:space="preserve">A COOP Plan provides guidance on system restoration for emergencies, disasters, and mobilization and for maintaining a state of readiness to provide the necessary level of information-processing support commensurate with mission requirements and/or priorities identified by the respective functional proponent. The federal government and its supporting agencies traditionally use this term to describe activities otherwise known as </w:t>
      </w:r>
      <w:r w:rsidRPr="006A26E8">
        <w:rPr>
          <w:i/>
          <w:iCs/>
        </w:rPr>
        <w:t>disaster recovery</w:t>
      </w:r>
      <w:r w:rsidRPr="006A26E8">
        <w:t xml:space="preserve">, </w:t>
      </w:r>
      <w:r w:rsidRPr="006A26E8">
        <w:rPr>
          <w:i/>
          <w:iCs/>
        </w:rPr>
        <w:t>business continuity</w:t>
      </w:r>
      <w:r w:rsidRPr="006A26E8">
        <w:t xml:space="preserve">, </w:t>
      </w:r>
      <w:r w:rsidRPr="006A26E8">
        <w:rPr>
          <w:i/>
          <w:iCs/>
        </w:rPr>
        <w:t>business resumption</w:t>
      </w:r>
      <w:r w:rsidRPr="006A26E8">
        <w:t xml:space="preserve">, or </w:t>
      </w:r>
      <w:r w:rsidRPr="006A26E8">
        <w:rPr>
          <w:i/>
          <w:iCs/>
        </w:rPr>
        <w:t>contingency planning</w:t>
      </w:r>
      <w:r w:rsidRPr="006A26E8">
        <w:t>.</w:t>
      </w:r>
    </w:p>
    <w:p w14:paraId="50D68DC5" w14:textId="7CE93D70" w:rsidR="002E457C" w:rsidRPr="006A26E8" w:rsidRDefault="002E457C" w:rsidP="00C8467E">
      <w:pPr>
        <w:pStyle w:val="BodyText"/>
      </w:pPr>
      <w:r w:rsidRPr="006A26E8">
        <w:rPr>
          <w:b/>
        </w:rPr>
        <w:t>Crisis</w:t>
      </w:r>
      <w:r w:rsidRPr="006A26E8">
        <w:rPr>
          <w:bCs/>
        </w:rPr>
        <w:t xml:space="preserve">: </w:t>
      </w:r>
      <w:r w:rsidRPr="006A26E8">
        <w:t>A crisis is a critical event that, if not handled in an appropriate manner, may dramatically affect an agency</w:t>
      </w:r>
      <w:r w:rsidR="000D3F47">
        <w:t>’</w:t>
      </w:r>
      <w:r w:rsidR="00BF2BE0" w:rsidRPr="006A26E8">
        <w:t>s</w:t>
      </w:r>
      <w:r w:rsidRPr="006A26E8">
        <w:t xml:space="preserve"> or entity</w:t>
      </w:r>
      <w:r w:rsidR="000D3F47">
        <w:t>’</w:t>
      </w:r>
      <w:r w:rsidRPr="006A26E8">
        <w:t>s ability to operate or the agency</w:t>
      </w:r>
      <w:r w:rsidR="000D3F47">
        <w:t>’</w:t>
      </w:r>
      <w:r w:rsidRPr="006A26E8">
        <w:t>s reputation; or an occurrence and/or perception that threatens operations, staff, stakeholders, brand, reputation, trust, and/or strategic goals of a public-facing agency or entity or a business.</w:t>
      </w:r>
    </w:p>
    <w:p w14:paraId="5209A5BE" w14:textId="77777777" w:rsidR="002E457C" w:rsidRPr="006A26E8" w:rsidRDefault="002E457C" w:rsidP="00C8467E">
      <w:pPr>
        <w:pStyle w:val="BodyText"/>
      </w:pPr>
      <w:r w:rsidRPr="006A26E8">
        <w:rPr>
          <w:b/>
        </w:rPr>
        <w:t>Critical Infrastructure</w:t>
      </w:r>
      <w:r w:rsidRPr="006A26E8">
        <w:rPr>
          <w:bCs/>
        </w:rPr>
        <w:t>: This term refers to systems</w:t>
      </w:r>
      <w:r w:rsidRPr="006A26E8">
        <w:t xml:space="preserve"> whose incapacity or destruction would have a debilitating impact on the economic security of an organization, community, nation, etc.</w:t>
      </w:r>
    </w:p>
    <w:p w14:paraId="5728486F" w14:textId="77777777" w:rsidR="002E457C" w:rsidRPr="006A26E8" w:rsidRDefault="002E457C" w:rsidP="00C8467E">
      <w:pPr>
        <w:pStyle w:val="BodyText"/>
      </w:pPr>
      <w:r w:rsidRPr="006A26E8">
        <w:rPr>
          <w:b/>
        </w:rPr>
        <w:t>Critical Records</w:t>
      </w:r>
      <w:r w:rsidRPr="006A26E8">
        <w:rPr>
          <w:bCs/>
        </w:rPr>
        <w:t>: This term refers to records</w:t>
      </w:r>
      <w:r w:rsidRPr="006A26E8">
        <w:t xml:space="preserve"> or documents that, if damaged or destroyed, would cause considerable inconvenience and/or require replacement or recreation at considerable expense.</w:t>
      </w:r>
    </w:p>
    <w:p w14:paraId="3F6F9F12" w14:textId="560851DF" w:rsidR="002E457C" w:rsidRPr="006A26E8" w:rsidRDefault="002E457C" w:rsidP="00C8467E">
      <w:pPr>
        <w:pStyle w:val="BodyText"/>
      </w:pPr>
      <w:r w:rsidRPr="006A26E8">
        <w:rPr>
          <w:b/>
        </w:rPr>
        <w:t>Data Backups</w:t>
      </w:r>
      <w:r w:rsidRPr="006A26E8">
        <w:rPr>
          <w:bCs/>
        </w:rPr>
        <w:t xml:space="preserve">: This term refers to </w:t>
      </w:r>
      <w:r w:rsidR="00E21E43">
        <w:rPr>
          <w:bCs/>
        </w:rPr>
        <w:t xml:space="preserve">making a copy </w:t>
      </w:r>
      <w:r w:rsidRPr="006A26E8">
        <w:t>of a system, application, program, and/or production files to media that can be stored on</w:t>
      </w:r>
      <w:r w:rsidR="007203B1">
        <w:t>site</w:t>
      </w:r>
      <w:r w:rsidRPr="006A26E8">
        <w:t xml:space="preserve"> and/or offsite. Data backups can be used to restore corrupted or lost data or to recover entire systems and databases in the event of a disaster. Data backups should be considered confidential and should be kept secure from physical damage and theft.</w:t>
      </w:r>
    </w:p>
    <w:p w14:paraId="383639BA" w14:textId="1839C5C9" w:rsidR="002E457C" w:rsidRPr="006A26E8" w:rsidRDefault="002E457C" w:rsidP="00C8467E">
      <w:pPr>
        <w:pStyle w:val="BodyText"/>
      </w:pPr>
      <w:r w:rsidRPr="006A26E8">
        <w:rPr>
          <w:b/>
        </w:rPr>
        <w:t>Data Backup Strategies</w:t>
      </w:r>
      <w:r w:rsidRPr="006A26E8">
        <w:rPr>
          <w:bCs/>
        </w:rPr>
        <w:t xml:space="preserve">: </w:t>
      </w:r>
      <w:r w:rsidRPr="006A26E8">
        <w:t xml:space="preserve">These are actions and backup processes determined by a department to be necessary to meet its data-recovery and </w:t>
      </w:r>
      <w:r w:rsidR="0060314F">
        <w:t>-</w:t>
      </w:r>
      <w:r w:rsidRPr="006A26E8">
        <w:t xml:space="preserve">restoration objectives. Data backup strategies will determine timeframes, technologies, media, and offsite storage of the backups and will ensure </w:t>
      </w:r>
      <w:r w:rsidR="0060314F">
        <w:t>that the recovery</w:t>
      </w:r>
      <w:r w:rsidRPr="006A26E8">
        <w:t xml:space="preserve"> point and time objectives can be met.</w:t>
      </w:r>
    </w:p>
    <w:p w14:paraId="1351534A" w14:textId="7B656777" w:rsidR="002E457C" w:rsidRPr="006A26E8" w:rsidRDefault="002E457C" w:rsidP="00C8467E">
      <w:pPr>
        <w:pStyle w:val="BodyText"/>
      </w:pPr>
      <w:r w:rsidRPr="006A26E8">
        <w:rPr>
          <w:b/>
        </w:rPr>
        <w:t>Data Recovery</w:t>
      </w:r>
      <w:r w:rsidRPr="006A26E8">
        <w:rPr>
          <w:bCs/>
        </w:rPr>
        <w:t>: This term refers to</w:t>
      </w:r>
      <w:r w:rsidRPr="006A26E8">
        <w:rPr>
          <w:b/>
        </w:rPr>
        <w:t xml:space="preserve"> </w:t>
      </w:r>
      <w:r w:rsidRPr="006A26E8">
        <w:t xml:space="preserve">restoration of computer files </w:t>
      </w:r>
      <w:r w:rsidR="0060314F">
        <w:t>from backed-up media</w:t>
      </w:r>
      <w:r w:rsidRPr="006A26E8">
        <w:t xml:space="preserve"> to restore programs and production data to the state that existed at the time of the last safe backup.</w:t>
      </w:r>
    </w:p>
    <w:p w14:paraId="69B28707" w14:textId="7C3F29F3" w:rsidR="000D3F47" w:rsidRDefault="002E457C" w:rsidP="00C8467E">
      <w:pPr>
        <w:pStyle w:val="BodyText"/>
      </w:pPr>
      <w:r w:rsidRPr="006A26E8">
        <w:rPr>
          <w:b/>
        </w:rPr>
        <w:t>Database Replication</w:t>
      </w:r>
      <w:r w:rsidRPr="006A26E8">
        <w:rPr>
          <w:bCs/>
        </w:rPr>
        <w:t>: This term refers to the</w:t>
      </w:r>
      <w:r w:rsidRPr="006A26E8">
        <w:rPr>
          <w:b/>
        </w:rPr>
        <w:t xml:space="preserve"> </w:t>
      </w:r>
      <w:r w:rsidRPr="006A26E8">
        <w:t xml:space="preserve">partial or full duplication of data from a source database to one or more destination databases. Replication may use any number of methodologies, including mirroring or shadowing, and may be performed synchronous, asynchronous, </w:t>
      </w:r>
      <w:r w:rsidR="0060314F">
        <w:t>or point-in-time, depending</w:t>
      </w:r>
      <w:r w:rsidRPr="006A26E8">
        <w:t xml:space="preserve"> on the technologies used, recovery point requirements, distance, and connectivity to the source database, etc. Replication can, if performed remotely, function as a backup for disasters and other major outages. Cloud-based replication is often used for data.</w:t>
      </w:r>
    </w:p>
    <w:p w14:paraId="1D0D05E6" w14:textId="195FDFC7" w:rsidR="002E457C" w:rsidRPr="006A26E8" w:rsidRDefault="002E457C" w:rsidP="00C8467E">
      <w:pPr>
        <w:pStyle w:val="BodyText"/>
      </w:pPr>
      <w:r w:rsidRPr="006A26E8">
        <w:rPr>
          <w:b/>
        </w:rPr>
        <w:lastRenderedPageBreak/>
        <w:t>Declaration</w:t>
      </w:r>
      <w:r w:rsidRPr="006A26E8">
        <w:rPr>
          <w:bCs/>
        </w:rPr>
        <w:t xml:space="preserve">: </w:t>
      </w:r>
      <w:r w:rsidRPr="006A26E8">
        <w:t>A declaration is a formal announcement by preauthorized personnel that a disaster or severe outage is predicted or has occurred and that triggers prearranged mitigating actions (e.g., a move to an alternate site).</w:t>
      </w:r>
    </w:p>
    <w:p w14:paraId="064DA9CF" w14:textId="77777777" w:rsidR="000D3F47" w:rsidRDefault="002E457C" w:rsidP="00C8467E">
      <w:pPr>
        <w:pStyle w:val="BodyText"/>
      </w:pPr>
      <w:r w:rsidRPr="006A26E8">
        <w:rPr>
          <w:b/>
          <w:bCs/>
        </w:rPr>
        <w:t>Delegations of Authority</w:t>
      </w:r>
      <w:r w:rsidRPr="006A26E8">
        <w:t>: This term refers to an official mandate calling on an individual holding a specific position to assume responsibilities and authorities not normally associated with that position when specified conditions are met.</w:t>
      </w:r>
    </w:p>
    <w:p w14:paraId="236B25D9" w14:textId="5D5AE9B6" w:rsidR="002E457C" w:rsidRPr="006A26E8" w:rsidRDefault="002E457C" w:rsidP="00C8467E">
      <w:pPr>
        <w:pStyle w:val="BodyText"/>
      </w:pPr>
      <w:r w:rsidRPr="006A26E8">
        <w:rPr>
          <w:b/>
        </w:rPr>
        <w:t>Dependency</w:t>
      </w:r>
      <w:r w:rsidRPr="006A26E8">
        <w:t>: This term refers to the reliance—direct or indirect—of one activity or process upon another.</w:t>
      </w:r>
    </w:p>
    <w:p w14:paraId="6097AC14" w14:textId="77777777" w:rsidR="002E457C" w:rsidRPr="006A26E8" w:rsidRDefault="002E457C" w:rsidP="00C8467E">
      <w:pPr>
        <w:pStyle w:val="BodyText"/>
      </w:pPr>
      <w:r w:rsidRPr="006A26E8">
        <w:rPr>
          <w:b/>
        </w:rPr>
        <w:t>Devolution</w:t>
      </w:r>
      <w:r w:rsidRPr="006A26E8">
        <w:t>: This term refers to delegation of authority or duties to a subordinate or substitute in the event of total dismantlement of organization and loss of personnel.</w:t>
      </w:r>
    </w:p>
    <w:p w14:paraId="35B16896" w14:textId="1BB29E79" w:rsidR="002E457C" w:rsidRPr="006A26E8" w:rsidRDefault="002E457C" w:rsidP="00C8467E">
      <w:pPr>
        <w:pStyle w:val="BodyText"/>
      </w:pPr>
      <w:r w:rsidRPr="006A26E8">
        <w:rPr>
          <w:b/>
        </w:rPr>
        <w:t>Disaster</w:t>
      </w:r>
      <w:r w:rsidRPr="006A26E8">
        <w:rPr>
          <w:bCs/>
        </w:rPr>
        <w:t xml:space="preserve">: </w:t>
      </w:r>
      <w:r w:rsidRPr="006A26E8">
        <w:t xml:space="preserve">A disaster is a sudden, unplanned, calamitous event causing great damage </w:t>
      </w:r>
      <w:r w:rsidR="0060314F">
        <w:t>or loss, as</w:t>
      </w:r>
      <w:r w:rsidRPr="006A26E8">
        <w:t xml:space="preserve"> defined or determined by a risk assessment and business impact analysis. It is any event that creates an inability on an agency</w:t>
      </w:r>
      <w:r w:rsidR="000D3F47">
        <w:t>’</w:t>
      </w:r>
      <w:r w:rsidRPr="006A26E8">
        <w:t xml:space="preserve">s part to provide critical functions </w:t>
      </w:r>
      <w:r w:rsidR="0060314F">
        <w:t>for a predetermined</w:t>
      </w:r>
      <w:r w:rsidRPr="006A26E8">
        <w:t xml:space="preserve"> period. In the business environment, a disaster is any event that creates an inability to </w:t>
      </w:r>
      <w:r w:rsidR="0060314F">
        <w:t>provide critical</w:t>
      </w:r>
      <w:r w:rsidRPr="006A26E8">
        <w:t xml:space="preserve"> business functions </w:t>
      </w:r>
      <w:r w:rsidR="0060314F">
        <w:t>for a predetermined</w:t>
      </w:r>
      <w:r w:rsidRPr="006A26E8">
        <w:t xml:space="preserve"> period. The term also refers to the period </w:t>
      </w:r>
      <w:r w:rsidR="0060314F">
        <w:t>when a company’s management</w:t>
      </w:r>
      <w:r w:rsidRPr="006A26E8">
        <w:t xml:space="preserve"> decides to divert from normal production responses and exercises to its disaster recovery plan, typically signified by the beginning of a move from a primary to an alternate location.</w:t>
      </w:r>
    </w:p>
    <w:p w14:paraId="5556E731" w14:textId="2E76476C" w:rsidR="000D3F47" w:rsidRDefault="002E457C" w:rsidP="00C8467E">
      <w:pPr>
        <w:pStyle w:val="BodyText"/>
      </w:pPr>
      <w:r w:rsidRPr="006A26E8">
        <w:rPr>
          <w:b/>
        </w:rPr>
        <w:t>Disaster Recovery Plan</w:t>
      </w:r>
      <w:r w:rsidRPr="006A26E8">
        <w:rPr>
          <w:bCs/>
        </w:rPr>
        <w:t xml:space="preserve">: This type of plan is a </w:t>
      </w:r>
      <w:r w:rsidRPr="006A26E8">
        <w:t xml:space="preserve">management-approved document that typically </w:t>
      </w:r>
      <w:r w:rsidR="0060314F">
        <w:t>defines the resources,</w:t>
      </w:r>
      <w:r w:rsidRPr="006A26E8">
        <w:t xml:space="preserve"> actions, tasks, and data required to manage the recovery effort—usually referring to the technology recovery effort.</w:t>
      </w:r>
    </w:p>
    <w:p w14:paraId="6F8DD9A5" w14:textId="0A9ECE4F" w:rsidR="002E457C" w:rsidRPr="006A26E8" w:rsidRDefault="002E457C" w:rsidP="00C8467E">
      <w:pPr>
        <w:pStyle w:val="BodyText"/>
      </w:pPr>
      <w:r w:rsidRPr="006A26E8">
        <w:rPr>
          <w:b/>
        </w:rPr>
        <w:t>Disaster Recovery Planning</w:t>
      </w:r>
      <w:r w:rsidRPr="006A26E8">
        <w:rPr>
          <w:bCs/>
        </w:rPr>
        <w:t>:</w:t>
      </w:r>
      <w:r w:rsidRPr="006A26E8">
        <w:rPr>
          <w:b/>
        </w:rPr>
        <w:t xml:space="preserve"> </w:t>
      </w:r>
      <w:r w:rsidRPr="006A26E8">
        <w:t xml:space="preserve">This term refers to continuity planning related to information technology and networking. It refers to advance planning and preparation necessary to minimize loss and ensure continuity </w:t>
      </w:r>
      <w:r w:rsidR="0060314F">
        <w:t>of critical</w:t>
      </w:r>
      <w:r w:rsidRPr="006A26E8">
        <w:t xml:space="preserve"> functions in the event of disaster.</w:t>
      </w:r>
    </w:p>
    <w:p w14:paraId="2FE371EC" w14:textId="095D5889" w:rsidR="002E457C" w:rsidRPr="006A26E8" w:rsidRDefault="002E457C" w:rsidP="00C8467E">
      <w:pPr>
        <w:pStyle w:val="BodyText"/>
      </w:pPr>
      <w:r w:rsidRPr="006A26E8">
        <w:rPr>
          <w:b/>
        </w:rPr>
        <w:t>Disruption Event</w:t>
      </w:r>
      <w:r w:rsidRPr="006A26E8">
        <w:t>: This term refers to any event—whether human-caused or natural—that disrupts the ability of an organization to conduct its essential functions.</w:t>
      </w:r>
    </w:p>
    <w:p w14:paraId="439642A0" w14:textId="5D1A3D36" w:rsidR="002E457C" w:rsidRPr="006A26E8" w:rsidRDefault="002E457C" w:rsidP="00C8467E">
      <w:pPr>
        <w:pStyle w:val="BodyText"/>
      </w:pPr>
      <w:r w:rsidRPr="006A26E8">
        <w:rPr>
          <w:b/>
        </w:rPr>
        <w:t>Emergency</w:t>
      </w:r>
      <w:r w:rsidRPr="006A26E8">
        <w:t xml:space="preserve">: An emergency is an unexpected or impending situation that may cause injury, loss of life, or destruction </w:t>
      </w:r>
      <w:r w:rsidR="0060314F">
        <w:t>of property, or</w:t>
      </w:r>
      <w:r w:rsidRPr="006A26E8">
        <w:t xml:space="preserve"> that may cause the interference, loss, or disruption of normal operations to such an extent that it poses a threat.</w:t>
      </w:r>
    </w:p>
    <w:p w14:paraId="7686D06F" w14:textId="77777777" w:rsidR="002E457C" w:rsidRPr="006A26E8" w:rsidRDefault="002E457C" w:rsidP="00C8467E">
      <w:pPr>
        <w:pStyle w:val="BodyText"/>
      </w:pPr>
      <w:r w:rsidRPr="006A26E8">
        <w:rPr>
          <w:b/>
        </w:rPr>
        <w:t>Event</w:t>
      </w:r>
      <w:r w:rsidRPr="006A26E8">
        <w:rPr>
          <w:bCs/>
        </w:rPr>
        <w:t>:</w:t>
      </w:r>
      <w:r w:rsidRPr="006A26E8">
        <w:t xml:space="preserve"> An event is any occurrence that may lead to a continuity incident.</w:t>
      </w:r>
    </w:p>
    <w:p w14:paraId="2CF72A23" w14:textId="52AB185B" w:rsidR="002E457C" w:rsidRPr="006A26E8" w:rsidRDefault="002E457C" w:rsidP="00C8467E">
      <w:pPr>
        <w:pStyle w:val="BodyText"/>
      </w:pPr>
      <w:r w:rsidRPr="006A26E8">
        <w:rPr>
          <w:b/>
        </w:rPr>
        <w:t>Executive/Management Succession</w:t>
      </w:r>
      <w:r w:rsidRPr="006A26E8">
        <w:rPr>
          <w:bCs/>
        </w:rPr>
        <w:t>:</w:t>
      </w:r>
      <w:r w:rsidRPr="006A26E8">
        <w:t xml:space="preserve"> This refers to a predetermined plan for ensuring continuity of authority, decision</w:t>
      </w:r>
      <w:r w:rsidR="00E21E43">
        <w:t>-</w:t>
      </w:r>
      <w:r w:rsidRPr="006A26E8">
        <w:t>making, and communication in the event that key members of senior management suddenly become incapacitated or in the event that a crisis occurs while key members of senior management are unavailable.</w:t>
      </w:r>
    </w:p>
    <w:p w14:paraId="21184547" w14:textId="074C1ECD" w:rsidR="002E457C" w:rsidRPr="006A26E8" w:rsidRDefault="002E457C" w:rsidP="00C8467E">
      <w:pPr>
        <w:pStyle w:val="BodyText"/>
      </w:pPr>
      <w:r w:rsidRPr="006A26E8">
        <w:rPr>
          <w:b/>
        </w:rPr>
        <w:t>Exercise</w:t>
      </w:r>
      <w:r w:rsidRPr="006A26E8">
        <w:rPr>
          <w:bCs/>
        </w:rPr>
        <w:t>:</w:t>
      </w:r>
      <w:r w:rsidRPr="006A26E8">
        <w:rPr>
          <w:b/>
        </w:rPr>
        <w:t xml:space="preserve"> </w:t>
      </w:r>
      <w:r w:rsidRPr="006A26E8">
        <w:t xml:space="preserve">An exercise is a people-focused activity designed to execute continuity plans and evaluate the </w:t>
      </w:r>
      <w:r w:rsidR="0060314F">
        <w:t xml:space="preserve">performance of </w:t>
      </w:r>
      <w:r w:rsidRPr="006A26E8">
        <w:t>individual</w:t>
      </w:r>
      <w:r w:rsidR="0060314F">
        <w:t>s</w:t>
      </w:r>
      <w:r w:rsidRPr="006A26E8">
        <w:t xml:space="preserve"> and/or </w:t>
      </w:r>
      <w:r w:rsidR="0060314F">
        <w:t xml:space="preserve">the </w:t>
      </w:r>
      <w:r w:rsidRPr="006A26E8">
        <w:t xml:space="preserve">department against approved standards or objectives. Exercises can be announced or unannounced and are performed for the purpose of training and conditioning team members and validating the continuity plan. Exercise results identify plan gaps and limitations and are used to improve and </w:t>
      </w:r>
      <w:r w:rsidR="0060314F">
        <w:t>revise business</w:t>
      </w:r>
      <w:r w:rsidRPr="006A26E8">
        <w:t xml:space="preserve"> continuity plans. </w:t>
      </w:r>
      <w:r w:rsidRPr="006A26E8">
        <w:lastRenderedPageBreak/>
        <w:t>Types of exercises include tabletop exercises, simulation exercises, functional exercises, operational exercises, mock disasters, desktop exercises, and full-scale exercises.</w:t>
      </w:r>
    </w:p>
    <w:p w14:paraId="3B266FFD" w14:textId="77777777" w:rsidR="002E457C" w:rsidRPr="006A26E8" w:rsidRDefault="002E457C" w:rsidP="00C8467E">
      <w:pPr>
        <w:pStyle w:val="BodyText"/>
      </w:pPr>
      <w:r w:rsidRPr="006A26E8">
        <w:rPr>
          <w:b/>
        </w:rPr>
        <w:t>Hot Site</w:t>
      </w:r>
      <w:r w:rsidRPr="006A26E8">
        <w:rPr>
          <w:bCs/>
        </w:rPr>
        <w:t xml:space="preserve">: </w:t>
      </w:r>
      <w:r w:rsidRPr="006A26E8">
        <w:t xml:space="preserve">This term refers to an alternate continuity facility that already has in place the computer, telecommunication, and environmental infrastructure required to recover mission essential functions (MEFs) immediately upon COOP activation. See </w:t>
      </w:r>
      <w:r w:rsidRPr="006A26E8">
        <w:rPr>
          <w:i/>
          <w:iCs/>
        </w:rPr>
        <w:t>Cold Site; Warm Site</w:t>
      </w:r>
      <w:r w:rsidRPr="006A26E8">
        <w:t>.</w:t>
      </w:r>
    </w:p>
    <w:p w14:paraId="4CA3036B" w14:textId="77777777" w:rsidR="002E457C" w:rsidRPr="006A26E8" w:rsidRDefault="002E457C" w:rsidP="00C8467E">
      <w:pPr>
        <w:pStyle w:val="BodyText"/>
      </w:pPr>
      <w:r w:rsidRPr="006A26E8">
        <w:rPr>
          <w:b/>
        </w:rPr>
        <w:t>Incident</w:t>
      </w:r>
      <w:r w:rsidRPr="006A26E8">
        <w:rPr>
          <w:bCs/>
        </w:rPr>
        <w:t>:</w:t>
      </w:r>
      <w:r w:rsidRPr="006A26E8">
        <w:t xml:space="preserve"> An incident is an event that is not part of a standard operating business, may impact or interrupt services, and, in some cases, may lead to disaster.</w:t>
      </w:r>
    </w:p>
    <w:p w14:paraId="732015E7" w14:textId="3D326CE3" w:rsidR="000D3F47" w:rsidRDefault="002E457C" w:rsidP="00C8467E">
      <w:pPr>
        <w:pStyle w:val="BodyText"/>
      </w:pPr>
      <w:r w:rsidRPr="006A26E8">
        <w:rPr>
          <w:b/>
          <w:bCs/>
        </w:rPr>
        <w:t>Incident Action Plan (IAP)</w:t>
      </w:r>
      <w:r w:rsidRPr="006A26E8">
        <w:t xml:space="preserve">: An IAP is an oral or written plan containing general objectives reflecting the overall strategy for managing an incident. It may </w:t>
      </w:r>
      <w:r w:rsidR="0060314F">
        <w:t>include the identification</w:t>
      </w:r>
      <w:r w:rsidRPr="006A26E8">
        <w:t xml:space="preserve"> of operational resources and assignments. It may also include attachments that provide direction and important information for manag</w:t>
      </w:r>
      <w:r w:rsidR="0060314F">
        <w:t xml:space="preserve">ing </w:t>
      </w:r>
      <w:r w:rsidRPr="006A26E8">
        <w:t>the incident during one or more operational periods.</w:t>
      </w:r>
    </w:p>
    <w:p w14:paraId="4AAEBA82" w14:textId="488BA959" w:rsidR="000D3F47" w:rsidRDefault="002E457C" w:rsidP="00C8467E">
      <w:pPr>
        <w:pStyle w:val="BodyText"/>
      </w:pPr>
      <w:r w:rsidRPr="006A26E8">
        <w:rPr>
          <w:b/>
          <w:bCs/>
        </w:rPr>
        <w:t>Incident Command System (ICS)</w:t>
      </w:r>
      <w:r w:rsidRPr="006A26E8">
        <w:t xml:space="preserve">: ICS is a standardized on-scene, all-hazard incident management concept. ICS is based on a flexible, scalable </w:t>
      </w:r>
      <w:r w:rsidR="0060314F">
        <w:t>response organization that provides a</w:t>
      </w:r>
      <w:r w:rsidRPr="006A26E8">
        <w:t xml:space="preserve"> common framework within which people can work together effectively. These people may be drawn from multiple agencies that do not routinely work together, and ICS is designed to give standard response and operation procedures to reduce problems </w:t>
      </w:r>
      <w:r w:rsidR="0060314F">
        <w:t>and the potential</w:t>
      </w:r>
      <w:r w:rsidRPr="006A26E8">
        <w:t xml:space="preserve"> for miscommunication on such incidents.</w:t>
      </w:r>
    </w:p>
    <w:p w14:paraId="29367CA3" w14:textId="7D7CFDAA" w:rsidR="000D3F47" w:rsidRDefault="002E457C" w:rsidP="00C8467E">
      <w:pPr>
        <w:pStyle w:val="BodyText"/>
      </w:pPr>
      <w:r w:rsidRPr="006A26E8">
        <w:rPr>
          <w:b/>
          <w:bCs/>
        </w:rPr>
        <w:t>Interoperable Communications</w:t>
      </w:r>
      <w:r w:rsidRPr="006A26E8">
        <w:t xml:space="preserve">: Interoperable communications are alternate communications that provide the capability to perform minimum </w:t>
      </w:r>
      <w:r w:rsidR="0060314F">
        <w:t>essential functions in</w:t>
      </w:r>
      <w:r w:rsidRPr="006A26E8">
        <w:t xml:space="preserve"> conjunction with </w:t>
      </w:r>
      <w:r w:rsidR="0060314F">
        <w:t>other agencies until</w:t>
      </w:r>
      <w:r w:rsidRPr="006A26E8">
        <w:t xml:space="preserve"> normal operations can be resumed.</w:t>
      </w:r>
    </w:p>
    <w:p w14:paraId="162717E9" w14:textId="3F1C5A7E" w:rsidR="000D3F47" w:rsidRDefault="002E457C" w:rsidP="00C8467E">
      <w:pPr>
        <w:pStyle w:val="BodyText"/>
      </w:pPr>
      <w:r w:rsidRPr="006A26E8">
        <w:rPr>
          <w:b/>
          <w:bCs/>
        </w:rPr>
        <w:t>Logistics Section</w:t>
      </w:r>
      <w:r w:rsidRPr="006A26E8">
        <w:t xml:space="preserve">: The Logistics Section is responsible for providing facilities, services, and material </w:t>
      </w:r>
      <w:r w:rsidR="0060314F">
        <w:t>support for an</w:t>
      </w:r>
      <w:r w:rsidRPr="006A26E8">
        <w:t xml:space="preserve"> incident.</w:t>
      </w:r>
    </w:p>
    <w:p w14:paraId="7A635F0E" w14:textId="3DC877CE" w:rsidR="000D3F47" w:rsidRDefault="002E457C" w:rsidP="00C8467E">
      <w:pPr>
        <w:pStyle w:val="BodyText"/>
      </w:pPr>
      <w:r w:rsidRPr="006A26E8">
        <w:rPr>
          <w:b/>
        </w:rPr>
        <w:t>Manual Procedures</w:t>
      </w:r>
      <w:r w:rsidRPr="006A26E8">
        <w:rPr>
          <w:bCs/>
        </w:rPr>
        <w:t>:</w:t>
      </w:r>
      <w:r w:rsidRPr="006A26E8">
        <w:t xml:space="preserve"> Manual procedures are an alternative method of working </w:t>
      </w:r>
      <w:r w:rsidR="0060314F">
        <w:t>following the loss</w:t>
      </w:r>
      <w:r w:rsidRPr="006A26E8">
        <w:t xml:space="preserve"> of IT systems. As working practices rely more and more on computerized activities, the ability of a department to fall back to manual alternatives decreases.</w:t>
      </w:r>
    </w:p>
    <w:p w14:paraId="01CEE784" w14:textId="77777777" w:rsidR="000D3F47" w:rsidRDefault="002E457C" w:rsidP="00C8467E">
      <w:pPr>
        <w:pStyle w:val="BodyText"/>
      </w:pPr>
      <w:r w:rsidRPr="006A26E8">
        <w:rPr>
          <w:b/>
          <w:bCs/>
        </w:rPr>
        <w:t>Mitigation</w:t>
      </w:r>
      <w:r w:rsidRPr="006A26E8">
        <w:t>: This term refers to any sustained action taken to reduce or eliminate the long-term risk to life and property from a hazard event.</w:t>
      </w:r>
    </w:p>
    <w:p w14:paraId="4C52C556" w14:textId="77777777" w:rsidR="000D3F47" w:rsidRDefault="002E457C" w:rsidP="00C8467E">
      <w:pPr>
        <w:pStyle w:val="BodyText"/>
      </w:pPr>
      <w:r w:rsidRPr="006A26E8">
        <w:rPr>
          <w:b/>
          <w:bCs/>
        </w:rPr>
        <w:t>National Incident Management System (NIMS)</w:t>
      </w:r>
      <w:r w:rsidRPr="006A26E8">
        <w:t>: NIMS is a system mandated by Homeland Security Presidential Directive #5 (HSPD-5) that provides for a consistent national approach for federal, state, tribal, and local governments; the private sector; and nongovernmental organizations to work effectively and efficiently together to prepare for, respond to, and recover from domestic incidents, regardless of cause size or complexity.</w:t>
      </w:r>
    </w:p>
    <w:p w14:paraId="64302A12" w14:textId="799460CE" w:rsidR="002E457C" w:rsidRPr="006A26E8" w:rsidRDefault="002E457C" w:rsidP="00C8467E">
      <w:pPr>
        <w:pStyle w:val="BodyText"/>
      </w:pPr>
      <w:r w:rsidRPr="006A26E8">
        <w:rPr>
          <w:b/>
        </w:rPr>
        <w:t>Offsite Storage</w:t>
      </w:r>
      <w:r w:rsidRPr="006A26E8">
        <w:rPr>
          <w:bCs/>
        </w:rPr>
        <w:t>: This term refers to any place</w:t>
      </w:r>
      <w:r w:rsidRPr="006A26E8">
        <w:t xml:space="preserve"> physically located a significant distance away from the primary site where duplicated equipment and vital records (hard or electronic copies) may be stored for use during recovery.</w:t>
      </w:r>
    </w:p>
    <w:p w14:paraId="46DA24D7" w14:textId="77777777" w:rsidR="000D3F47" w:rsidRDefault="002E457C" w:rsidP="00C8467E">
      <w:pPr>
        <w:pStyle w:val="BodyText"/>
      </w:pPr>
      <w:r w:rsidRPr="006A26E8">
        <w:rPr>
          <w:b/>
          <w:bCs/>
        </w:rPr>
        <w:t>Orders of Succession</w:t>
      </w:r>
      <w:r w:rsidRPr="006A26E8">
        <w:t>: This term refers to provisions for the assumption of senior department and jurisdictional offices and other positions held by critical COOP personnel when the original holder of those responsibilities and/or authorities is unable or unavailable to execute his or her duties.</w:t>
      </w:r>
    </w:p>
    <w:p w14:paraId="508C8C2E" w14:textId="4EA8E01E" w:rsidR="002E457C" w:rsidRPr="006A26E8" w:rsidRDefault="002E457C" w:rsidP="00C8467E">
      <w:pPr>
        <w:pStyle w:val="BodyText"/>
      </w:pPr>
      <w:r w:rsidRPr="006A26E8">
        <w:rPr>
          <w:b/>
        </w:rPr>
        <w:lastRenderedPageBreak/>
        <w:t>Plan Maintenance</w:t>
      </w:r>
      <w:r w:rsidRPr="006A26E8">
        <w:rPr>
          <w:bCs/>
        </w:rPr>
        <w:t xml:space="preserve">: This term refers to the </w:t>
      </w:r>
      <w:r w:rsidRPr="006A26E8">
        <w:t xml:space="preserve">management process of keeping continuity management plans current and effective. Maintenance procedures </w:t>
      </w:r>
      <w:r w:rsidR="0060314F">
        <w:t>are part</w:t>
      </w:r>
      <w:r w:rsidRPr="006A26E8">
        <w:t xml:space="preserve"> of the process of reviewing and updating th</w:t>
      </w:r>
      <w:r w:rsidR="007C4693" w:rsidRPr="006A26E8">
        <w:t>is</w:t>
      </w:r>
      <w:r w:rsidRPr="006A26E8">
        <w:t xml:space="preserve"> COOP Plan on a defined schedule.</w:t>
      </w:r>
    </w:p>
    <w:p w14:paraId="324A251C" w14:textId="3FAAC746" w:rsidR="000D3F47" w:rsidRDefault="002E457C" w:rsidP="00C8467E">
      <w:pPr>
        <w:pStyle w:val="BodyText"/>
      </w:pPr>
      <w:r w:rsidRPr="006A26E8">
        <w:rPr>
          <w:b/>
          <w:bCs/>
        </w:rPr>
        <w:t>Plans Section</w:t>
      </w:r>
      <w:r w:rsidRPr="006A26E8">
        <w:t xml:space="preserve">: The Plans Section is responsible </w:t>
      </w:r>
      <w:r w:rsidR="0060314F">
        <w:t>for the collection,</w:t>
      </w:r>
      <w:r w:rsidRPr="006A26E8">
        <w:t xml:space="preserve"> evaluation, and dissemination of operational information related to the incident and for the preparation and documentation of the Incident Action Plan. The Plans Section also maintains information on the current and forecasted situation and on the status of resources assigned to an incident.</w:t>
      </w:r>
    </w:p>
    <w:p w14:paraId="48C31979" w14:textId="15ABA33F" w:rsidR="000D3F47" w:rsidRDefault="002E457C" w:rsidP="00C8467E">
      <w:pPr>
        <w:pStyle w:val="BodyText"/>
      </w:pPr>
      <w:r w:rsidRPr="006A26E8">
        <w:rPr>
          <w:b/>
          <w:bCs/>
        </w:rPr>
        <w:t>Primary Facility</w:t>
      </w:r>
      <w:r w:rsidRPr="006A26E8">
        <w:t xml:space="preserve">: This term refers to the site </w:t>
      </w:r>
      <w:r w:rsidR="0060314F">
        <w:t>of normal day-to-day</w:t>
      </w:r>
      <w:r w:rsidRPr="006A26E8">
        <w:t xml:space="preserve"> operations, i.e., the location where the employee usually goes to work.</w:t>
      </w:r>
    </w:p>
    <w:p w14:paraId="53FEBFAF" w14:textId="617E63AF" w:rsidR="002E457C" w:rsidRPr="006A26E8" w:rsidRDefault="002E457C" w:rsidP="00C8467E">
      <w:pPr>
        <w:pStyle w:val="BodyText"/>
      </w:pPr>
      <w:r w:rsidRPr="006A26E8">
        <w:rPr>
          <w:b/>
        </w:rPr>
        <w:t>Recovery</w:t>
      </w:r>
      <w:r w:rsidRPr="006A26E8">
        <w:rPr>
          <w:bCs/>
        </w:rPr>
        <w:t>: This term refers to the implementation of</w:t>
      </w:r>
      <w:r w:rsidRPr="006A26E8">
        <w:rPr>
          <w:b/>
        </w:rPr>
        <w:t xml:space="preserve"> </w:t>
      </w:r>
      <w:r w:rsidRPr="006A26E8">
        <w:t>prioritized actions required to return processes and support functions to operational stability following an interruption or disaster.</w:t>
      </w:r>
    </w:p>
    <w:p w14:paraId="6F0C7A3B" w14:textId="74A2610E" w:rsidR="002E457C" w:rsidRPr="006A26E8" w:rsidRDefault="002E457C" w:rsidP="00C8467E">
      <w:pPr>
        <w:pStyle w:val="BodyText"/>
      </w:pPr>
      <w:r w:rsidRPr="006A26E8">
        <w:rPr>
          <w:b/>
        </w:rPr>
        <w:t>Recovery Time Objective (RTO)</w:t>
      </w:r>
      <w:r w:rsidRPr="006A26E8">
        <w:rPr>
          <w:bCs/>
        </w:rPr>
        <w:t xml:space="preserve">: This term refers to the period </w:t>
      </w:r>
      <w:r w:rsidRPr="006A26E8">
        <w:t xml:space="preserve">of time within which systems, applications, or functions must be recovered after an outage (e.g., 1 business day). RTOs are often used as the basis </w:t>
      </w:r>
      <w:r w:rsidR="0060314F">
        <w:t>for the development</w:t>
      </w:r>
      <w:r w:rsidRPr="006A26E8">
        <w:t xml:space="preserve"> of recovery strategies and as a determinant for implementing recovery strategies during a disaster situation.</w:t>
      </w:r>
    </w:p>
    <w:p w14:paraId="4CBA2B95" w14:textId="77777777" w:rsidR="002E457C" w:rsidRPr="006A26E8" w:rsidRDefault="002E457C" w:rsidP="00C8467E">
      <w:pPr>
        <w:pStyle w:val="BodyText"/>
      </w:pPr>
      <w:r w:rsidRPr="006A26E8">
        <w:rPr>
          <w:b/>
        </w:rPr>
        <w:t>Resilience</w:t>
      </w:r>
      <w:r w:rsidRPr="006A26E8">
        <w:rPr>
          <w:bCs/>
        </w:rPr>
        <w:t xml:space="preserve">: This term refers to the </w:t>
      </w:r>
      <w:r w:rsidRPr="006A26E8">
        <w:t>ability of a department to absorb the impact of an interruption while continuing to provide a minimum acceptable level of service.</w:t>
      </w:r>
    </w:p>
    <w:p w14:paraId="1D26E09A" w14:textId="77777777" w:rsidR="002E457C" w:rsidRPr="006A26E8" w:rsidRDefault="002E457C" w:rsidP="00C8467E">
      <w:pPr>
        <w:pStyle w:val="BodyText"/>
      </w:pPr>
      <w:r w:rsidRPr="006A26E8">
        <w:rPr>
          <w:b/>
        </w:rPr>
        <w:t>Response</w:t>
      </w:r>
      <w:r w:rsidRPr="006A26E8">
        <w:rPr>
          <w:bCs/>
        </w:rPr>
        <w:t xml:space="preserve">: Response is the </w:t>
      </w:r>
      <w:r w:rsidRPr="006A26E8">
        <w:t>reaction to an incident or emergency to assess the damage or impact and to ascertain the level of containment and control activity required. In addition to addressing matters of life safety and evacuation, response also addresses policies, procedures, and actions to be followed in the event of an emergency.</w:t>
      </w:r>
    </w:p>
    <w:p w14:paraId="778335E1" w14:textId="77777777" w:rsidR="002E457C" w:rsidRPr="006A26E8" w:rsidRDefault="002E457C" w:rsidP="00C8467E">
      <w:pPr>
        <w:pStyle w:val="BodyText"/>
      </w:pPr>
      <w:r w:rsidRPr="006A26E8">
        <w:rPr>
          <w:b/>
        </w:rPr>
        <w:t>Restoration</w:t>
      </w:r>
      <w:r w:rsidRPr="006A26E8">
        <w:rPr>
          <w:bCs/>
        </w:rPr>
        <w:t>: This term refers to the p</w:t>
      </w:r>
      <w:r w:rsidRPr="006A26E8">
        <w:t>rocess of planning for and/or implementing procedures for the repair of hardware, relocation of the primary site and its contents, and returning to normal operations at the permanent operational location.</w:t>
      </w:r>
    </w:p>
    <w:p w14:paraId="7FB6F2F1" w14:textId="77777777" w:rsidR="002E457C" w:rsidRPr="006A26E8" w:rsidRDefault="002E457C" w:rsidP="00C8467E">
      <w:pPr>
        <w:pStyle w:val="BodyText"/>
      </w:pPr>
      <w:r w:rsidRPr="006A26E8">
        <w:rPr>
          <w:b/>
        </w:rPr>
        <w:t>Reconstitution</w:t>
      </w:r>
      <w:r w:rsidRPr="006A26E8">
        <w:rPr>
          <w:bCs/>
        </w:rPr>
        <w:t>: This term refers to the</w:t>
      </w:r>
      <w:r w:rsidRPr="006A26E8">
        <w:rPr>
          <w:b/>
        </w:rPr>
        <w:t xml:space="preserve"> </w:t>
      </w:r>
      <w:r w:rsidRPr="006A26E8">
        <w:t>process of planning for and/or implementing the restarting of defined processes and operations following a disaster. This process commonly addresses the most critical functions within RTO</w:t>
      </w:r>
      <w:r w:rsidR="00BF2BE0" w:rsidRPr="006A26E8">
        <w:t>-</w:t>
      </w:r>
      <w:r w:rsidRPr="006A26E8">
        <w:t>specified timeframes.</w:t>
      </w:r>
    </w:p>
    <w:p w14:paraId="289311A5" w14:textId="7F0C61BB" w:rsidR="002E457C" w:rsidRPr="006A26E8" w:rsidRDefault="002E457C" w:rsidP="00C8467E">
      <w:pPr>
        <w:pStyle w:val="BodyText"/>
      </w:pPr>
      <w:r w:rsidRPr="006A26E8">
        <w:rPr>
          <w:b/>
        </w:rPr>
        <w:t>Risk</w:t>
      </w:r>
      <w:r w:rsidRPr="006A26E8">
        <w:rPr>
          <w:bCs/>
        </w:rPr>
        <w:t>: Risk is the potential</w:t>
      </w:r>
      <w:r w:rsidRPr="006A26E8">
        <w:t xml:space="preserve"> for exposure to loss. Risks, either human-caused or natural, are constant. </w:t>
      </w:r>
      <w:r w:rsidR="0060314F">
        <w:t>Risk</w:t>
      </w:r>
      <w:r w:rsidRPr="006A26E8">
        <w:t xml:space="preserve"> potential is usually measured by its probability in years.</w:t>
      </w:r>
    </w:p>
    <w:p w14:paraId="2D18B7CA" w14:textId="190E3B92" w:rsidR="002E457C" w:rsidRPr="006A26E8" w:rsidRDefault="002E457C" w:rsidP="00C8467E">
      <w:pPr>
        <w:pStyle w:val="BodyText"/>
      </w:pPr>
      <w:r w:rsidRPr="006A26E8">
        <w:rPr>
          <w:b/>
        </w:rPr>
        <w:t>Single Point of Failure (SPOF)</w:t>
      </w:r>
      <w:r w:rsidRPr="006A26E8">
        <w:rPr>
          <w:bCs/>
        </w:rPr>
        <w:t xml:space="preserve">: This term refers to a </w:t>
      </w:r>
      <w:r w:rsidRPr="006A26E8">
        <w:t xml:space="preserve">unique pathway or source of a service, activity, and/or process. Typically, there is no alternative, and a loss of that element could lead </w:t>
      </w:r>
      <w:r w:rsidR="0060314F">
        <w:t>to the failure</w:t>
      </w:r>
      <w:r w:rsidRPr="006A26E8">
        <w:t xml:space="preserve"> of a critical function.</w:t>
      </w:r>
    </w:p>
    <w:p w14:paraId="6207201F" w14:textId="77777777" w:rsidR="000D3F47" w:rsidRDefault="002E457C" w:rsidP="00C8467E">
      <w:pPr>
        <w:pStyle w:val="BodyText"/>
      </w:pPr>
      <w:r w:rsidRPr="006A26E8">
        <w:rPr>
          <w:b/>
          <w:bCs/>
        </w:rPr>
        <w:t>Situation Report (SITREP)</w:t>
      </w:r>
      <w:r w:rsidRPr="006A26E8">
        <w:t>: This is a written, formatted report that provides a picture of response activities during a designated reporting period.</w:t>
      </w:r>
    </w:p>
    <w:p w14:paraId="10CDEF07" w14:textId="7FB51C2E" w:rsidR="002E457C" w:rsidRPr="006A26E8" w:rsidRDefault="002E457C" w:rsidP="00C8467E">
      <w:pPr>
        <w:pStyle w:val="BodyText"/>
      </w:pPr>
      <w:r w:rsidRPr="006A26E8">
        <w:rPr>
          <w:b/>
        </w:rPr>
        <w:t>Supply Chain</w:t>
      </w:r>
      <w:r w:rsidRPr="006A26E8">
        <w:rPr>
          <w:bCs/>
        </w:rPr>
        <w:t xml:space="preserve">: </w:t>
      </w:r>
      <w:r w:rsidRPr="006A26E8">
        <w:t>This term refers to all suppliers, manufacturing facilities, distribution centers, warehouses, customers, raw materials, work-in-process inventory, finished goods, and all related information and resources involved in meeting customer and departmental requirements.</w:t>
      </w:r>
    </w:p>
    <w:p w14:paraId="4757A72D" w14:textId="77777777" w:rsidR="002E457C" w:rsidRPr="006A26E8" w:rsidRDefault="002E457C" w:rsidP="00C8467E">
      <w:pPr>
        <w:pStyle w:val="BodyText"/>
      </w:pPr>
      <w:r w:rsidRPr="006A26E8">
        <w:rPr>
          <w:b/>
        </w:rPr>
        <w:lastRenderedPageBreak/>
        <w:t>Tabletop Exercise</w:t>
      </w:r>
      <w:r w:rsidRPr="006A26E8">
        <w:rPr>
          <w:bCs/>
        </w:rPr>
        <w:t xml:space="preserve">: </w:t>
      </w:r>
      <w:r w:rsidRPr="006A26E8">
        <w:t>A tabletop exercise is one method of exercising teams in which participants review and discuss the actions they would take per their plans, but in which they do not perform any of these actions. The exercise can be conducted with a single team or multiple teams, typically under the guidance of exercise facilitators.</w:t>
      </w:r>
    </w:p>
    <w:p w14:paraId="08B535B4" w14:textId="52101499" w:rsidR="002E457C" w:rsidRPr="006A26E8" w:rsidRDefault="002E457C" w:rsidP="00C8467E">
      <w:pPr>
        <w:pStyle w:val="BodyText"/>
      </w:pPr>
      <w:r w:rsidRPr="006A26E8">
        <w:rPr>
          <w:b/>
        </w:rPr>
        <w:t>Test</w:t>
      </w:r>
      <w:r w:rsidRPr="006A26E8">
        <w:rPr>
          <w:bCs/>
        </w:rPr>
        <w:t>: This term refers to a</w:t>
      </w:r>
      <w:r w:rsidRPr="006A26E8">
        <w:rPr>
          <w:b/>
        </w:rPr>
        <w:t xml:space="preserve"> </w:t>
      </w:r>
      <w:r w:rsidRPr="006A26E8">
        <w:t xml:space="preserve">pass/fail evaluation of infrastructure (e.g., computers, cabling, devices, hardware) and/or physical plant infrastructure (e.g., building systems, generators, utilities) to demonstrate the anticipated operation of the components and system. Tests are often performed as part of normal operations and maintenance. Tests are often included </w:t>
      </w:r>
      <w:r w:rsidR="00F01A24">
        <w:t>in</w:t>
      </w:r>
      <w:r w:rsidRPr="006A26E8">
        <w:t xml:space="preserve"> exercises.</w:t>
      </w:r>
    </w:p>
    <w:p w14:paraId="2AD9F164" w14:textId="01321297" w:rsidR="002E457C" w:rsidRPr="006A26E8" w:rsidRDefault="002E457C" w:rsidP="00C8467E">
      <w:pPr>
        <w:pStyle w:val="BodyText"/>
      </w:pPr>
      <w:r w:rsidRPr="006A26E8">
        <w:rPr>
          <w:b/>
        </w:rPr>
        <w:t>Threat</w:t>
      </w:r>
      <w:r w:rsidRPr="006A26E8">
        <w:rPr>
          <w:bCs/>
        </w:rPr>
        <w:t>: A</w:t>
      </w:r>
      <w:r w:rsidRPr="006A26E8">
        <w:t xml:space="preserve"> threat is a combination of risk, the consequence of that risk, and the likelihood </w:t>
      </w:r>
      <w:r w:rsidR="0060314F">
        <w:t>that a negative</w:t>
      </w:r>
      <w:r w:rsidRPr="006A26E8">
        <w:t xml:space="preserve"> event will take place. Examples </w:t>
      </w:r>
      <w:r w:rsidR="0060314F">
        <w:t>include natural,</w:t>
      </w:r>
      <w:r w:rsidRPr="006A26E8">
        <w:t xml:space="preserve"> human-caused, technological, and political disasters.</w:t>
      </w:r>
    </w:p>
    <w:p w14:paraId="060E493F" w14:textId="77777777" w:rsidR="002E457C" w:rsidRPr="006A26E8" w:rsidRDefault="002E457C" w:rsidP="00C8467E">
      <w:pPr>
        <w:pStyle w:val="BodyText"/>
      </w:pPr>
      <w:r w:rsidRPr="006A26E8">
        <w:rPr>
          <w:b/>
        </w:rPr>
        <w:t>Uninterruptible Power Supply (UPS)</w:t>
      </w:r>
      <w:r w:rsidRPr="006A26E8">
        <w:rPr>
          <w:bCs/>
        </w:rPr>
        <w:t xml:space="preserve">: </w:t>
      </w:r>
      <w:r w:rsidRPr="006A26E8">
        <w:t>This term refers to a backup supply that provides continuous power to critical equipment in the event that commercial power is lost.</w:t>
      </w:r>
    </w:p>
    <w:p w14:paraId="6D1CA70A" w14:textId="78FFDB68" w:rsidR="002E457C" w:rsidRPr="006A26E8" w:rsidRDefault="002E457C" w:rsidP="00C8467E">
      <w:pPr>
        <w:pStyle w:val="BodyText"/>
      </w:pPr>
      <w:r w:rsidRPr="006A26E8">
        <w:rPr>
          <w:b/>
        </w:rPr>
        <w:t>Vital Record</w:t>
      </w:r>
      <w:r w:rsidRPr="006A26E8">
        <w:rPr>
          <w:bCs/>
        </w:rPr>
        <w:t xml:space="preserve">: </w:t>
      </w:r>
      <w:r w:rsidRPr="006A26E8">
        <w:t xml:space="preserve">This term refers to a record that must be preserved and available </w:t>
      </w:r>
      <w:r w:rsidR="0060314F">
        <w:t>for retrieval, if</w:t>
      </w:r>
      <w:r w:rsidRPr="006A26E8">
        <w:t xml:space="preserve"> needed.</w:t>
      </w:r>
    </w:p>
    <w:p w14:paraId="7F410A76" w14:textId="0A911999" w:rsidR="002E457C" w:rsidRPr="006A26E8" w:rsidRDefault="002E457C" w:rsidP="00C8467E">
      <w:pPr>
        <w:pStyle w:val="BodyText"/>
      </w:pPr>
      <w:r w:rsidRPr="006A26E8">
        <w:rPr>
          <w:b/>
          <w:bCs/>
        </w:rPr>
        <w:t>Vital Equipment and Systems</w:t>
      </w:r>
      <w:r w:rsidRPr="006A26E8">
        <w:t xml:space="preserve">: These are equipment and </w:t>
      </w:r>
      <w:r w:rsidR="0060314F">
        <w:t>systems needed</w:t>
      </w:r>
      <w:r w:rsidRPr="006A26E8">
        <w:t xml:space="preserve"> to support essential functions during a COOP event.</w:t>
      </w:r>
    </w:p>
    <w:p w14:paraId="274F4E26" w14:textId="77777777" w:rsidR="000D3F47" w:rsidRDefault="002E457C" w:rsidP="00C8467E">
      <w:pPr>
        <w:pStyle w:val="BodyText"/>
      </w:pPr>
      <w:r w:rsidRPr="006A26E8">
        <w:rPr>
          <w:b/>
        </w:rPr>
        <w:t>Warm Site</w:t>
      </w:r>
      <w:r w:rsidR="00FE0383" w:rsidRPr="006A26E8">
        <w:rPr>
          <w:bCs/>
        </w:rPr>
        <w:t>:</w:t>
      </w:r>
      <w:r w:rsidRPr="006A26E8">
        <w:rPr>
          <w:bCs/>
        </w:rPr>
        <w:t xml:space="preserve"> This term refers to a</w:t>
      </w:r>
      <w:r w:rsidRPr="006A26E8">
        <w:t xml:space="preserve">n alternate processing site that is equipped with hardware, communications interfaces, power, and environmental conditioning capable of providing backup after additional provisioning, customization, or data restoration. See </w:t>
      </w:r>
      <w:r w:rsidRPr="006A26E8">
        <w:rPr>
          <w:i/>
          <w:iCs/>
        </w:rPr>
        <w:t>Cold Site; Hot Site</w:t>
      </w:r>
      <w:r w:rsidRPr="006A26E8">
        <w:t>.</w:t>
      </w:r>
    </w:p>
    <w:p w14:paraId="69795C13" w14:textId="7B8FC87D" w:rsidR="002E457C" w:rsidRPr="006A26E8" w:rsidRDefault="002E457C" w:rsidP="00C8467E">
      <w:pPr>
        <w:pStyle w:val="BodyText"/>
      </w:pPr>
      <w:r w:rsidRPr="006A26E8">
        <w:rPr>
          <w:b/>
        </w:rPr>
        <w:t>Workaround Procedures</w:t>
      </w:r>
      <w:r w:rsidRPr="006A26E8">
        <w:rPr>
          <w:bCs/>
        </w:rPr>
        <w:t>: These are interim</w:t>
      </w:r>
      <w:r w:rsidRPr="006A26E8">
        <w:t xml:space="preserve"> procedures that may be used by a business unit to enable it to continue to perform its critical functions </w:t>
      </w:r>
      <w:r w:rsidR="0060314F">
        <w:t>during the temporary</w:t>
      </w:r>
      <w:r w:rsidRPr="006A26E8">
        <w:t xml:space="preserve"> unavailability of specific application systems, electronic or hard-copy data, voice or data communication systems, specialized equipment, office facilities, personnel, or external services.</w:t>
      </w:r>
    </w:p>
    <w:p w14:paraId="6FCE3405" w14:textId="77777777" w:rsidR="00854320" w:rsidRPr="006A26E8" w:rsidRDefault="00854320" w:rsidP="00D603B3">
      <w:pPr>
        <w:rPr>
          <w:rFonts w:cs="Open Sans"/>
          <w:szCs w:val="28"/>
        </w:rPr>
      </w:pPr>
    </w:p>
    <w:sectPr w:rsidR="00854320" w:rsidRPr="006A26E8" w:rsidSect="00635C58">
      <w:headerReference w:type="even" r:id="rId71"/>
      <w:headerReference w:type="default" r:id="rId72"/>
      <w:footerReference w:type="even" r:id="rId73"/>
      <w:footerReference w:type="default" r:id="rId7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164B" w14:textId="77777777" w:rsidR="00A56A38" w:rsidRDefault="00A56A38" w:rsidP="00747117">
      <w:r>
        <w:separator/>
      </w:r>
    </w:p>
    <w:p w14:paraId="2BDE0E58" w14:textId="77777777" w:rsidR="00A56A38" w:rsidRDefault="00A56A38"/>
    <w:p w14:paraId="00D90A4F" w14:textId="77777777" w:rsidR="00A56A38" w:rsidRDefault="00A56A38"/>
  </w:endnote>
  <w:endnote w:type="continuationSeparator" w:id="0">
    <w:p w14:paraId="724AA2C7" w14:textId="77777777" w:rsidR="00A56A38" w:rsidRDefault="00A56A38" w:rsidP="00747117">
      <w:r>
        <w:continuationSeparator/>
      </w:r>
    </w:p>
    <w:p w14:paraId="3453B3F4" w14:textId="77777777" w:rsidR="00A56A38" w:rsidRDefault="00A56A38"/>
    <w:p w14:paraId="0A2B590E" w14:textId="77777777" w:rsidR="00A56A38" w:rsidRDefault="00A56A38"/>
  </w:endnote>
  <w:endnote w:type="continuationNotice" w:id="1">
    <w:p w14:paraId="08D29D18" w14:textId="77777777" w:rsidR="00A56A38" w:rsidRDefault="00A56A38"/>
    <w:p w14:paraId="12E168E7" w14:textId="77777777" w:rsidR="00A56A38" w:rsidRDefault="00A56A38"/>
    <w:p w14:paraId="6C822ED2" w14:textId="77777777" w:rsidR="00A56A38" w:rsidRDefault="00A56A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DF64E" w14:textId="77777777" w:rsidR="000D7FC8" w:rsidRPr="00B227E3" w:rsidRDefault="000D7FC8" w:rsidP="00557A06">
    <w:pPr>
      <w:pStyle w:val="Footer"/>
      <w:pBdr>
        <w:top w:val="single" w:sz="18" w:space="1" w:color="auto"/>
      </w:pBdr>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iii</w:t>
    </w:r>
    <w:r w:rsidRPr="00714379">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0A7F" w14:textId="77777777" w:rsidR="000D7FC8" w:rsidRPr="00B227E3" w:rsidRDefault="000D7FC8" w:rsidP="004046C4">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29</w:t>
    </w:r>
    <w:r w:rsidRPr="0071437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DA8C"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B9EC" w14:textId="77777777" w:rsidR="000D7FC8" w:rsidRPr="00B227E3" w:rsidRDefault="000D7FC8" w:rsidP="003A19F6">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46</w:t>
    </w:r>
    <w:r w:rsidRPr="0071437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80ED"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D3C9" w14:textId="77777777" w:rsidR="000D7FC8" w:rsidRPr="00B227E3" w:rsidRDefault="000D7FC8" w:rsidP="00557A06">
    <w:pPr>
      <w:pStyle w:val="Footer"/>
      <w:pBdr>
        <w:top w:val="single" w:sz="18" w:space="1" w:color="auto"/>
      </w:pBdr>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60</w:t>
    </w:r>
    <w:r w:rsidRPr="0071437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AD90"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37A1" w14:textId="77777777" w:rsidR="000D7FC8" w:rsidRPr="00B227E3" w:rsidRDefault="000D7FC8" w:rsidP="003A19F6">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61</w:t>
    </w:r>
    <w:r w:rsidRPr="00714379">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5ED5"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DEA4" w14:textId="77777777" w:rsidR="000D7FC8" w:rsidRPr="00B227E3" w:rsidRDefault="000D7FC8" w:rsidP="00557A06">
    <w:pPr>
      <w:pStyle w:val="Footer"/>
      <w:pBdr>
        <w:top w:val="single" w:sz="18" w:space="1" w:color="auto"/>
      </w:pBdr>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A-2</w:t>
    </w:r>
    <w:r w:rsidRPr="00714379">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9D44"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026D" w14:textId="77777777" w:rsidR="000D7FC8" w:rsidRPr="00C96E01" w:rsidRDefault="000D7FC8" w:rsidP="00C96E01">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AE55" w14:textId="77777777" w:rsidR="000D7FC8" w:rsidRPr="00B227E3" w:rsidRDefault="000D7FC8" w:rsidP="00557A06">
    <w:pPr>
      <w:pStyle w:val="Footer"/>
      <w:pBdr>
        <w:top w:val="single" w:sz="18" w:space="1" w:color="auto"/>
      </w:pBdr>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A-2</w:t>
    </w:r>
    <w:r w:rsidRPr="00714379">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1737"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C58D" w14:textId="77777777" w:rsidR="000D7FC8" w:rsidRPr="00B227E3" w:rsidRDefault="000D7FC8" w:rsidP="004555EB">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B-7</w:t>
    </w:r>
    <w:r w:rsidRPr="00714379">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DE73"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C209" w14:textId="77777777" w:rsidR="000D7FC8" w:rsidRPr="00B227E3" w:rsidRDefault="000D7FC8" w:rsidP="004555EB">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G-7</w:t>
    </w:r>
    <w:r w:rsidRPr="00714379">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BADB"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83DF" w14:textId="77777777" w:rsidR="000D7FC8" w:rsidRPr="00B227E3" w:rsidRDefault="000D7FC8" w:rsidP="004555EB">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G-7</w:t>
    </w:r>
    <w:r w:rsidRPr="00714379">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9DC8"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1B4A" w14:textId="77777777" w:rsidR="000D7FC8" w:rsidRPr="00B227E3" w:rsidRDefault="000D7FC8" w:rsidP="004555EB">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G-7</w:t>
    </w:r>
    <w:r w:rsidRPr="00714379">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7DE2" w14:textId="77777777" w:rsidR="000D7FC8" w:rsidRPr="00C96E01" w:rsidRDefault="000D7FC8" w:rsidP="009D7917">
    <w:pPr>
      <w:pStyle w:val="Footer"/>
      <w:pBdr>
        <w:top w:val="single" w:sz="18" w:space="1" w:color="auto"/>
      </w:pBdr>
      <w:tabs>
        <w:tab w:val="clear" w:pos="9360"/>
        <w:tab w:val="right" w:pos="1296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758D" w14:textId="77777777" w:rsidR="000D7FC8" w:rsidRPr="00B227E3" w:rsidRDefault="000D7FC8" w:rsidP="00557A06">
    <w:pPr>
      <w:pStyle w:val="Footer"/>
      <w:pBdr>
        <w:top w:val="single" w:sz="18" w:space="1" w:color="auto"/>
      </w:pBdr>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iii</w:t>
    </w:r>
    <w:r w:rsidRPr="00714379">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E26C" w14:textId="77777777" w:rsidR="000D7FC8" w:rsidRPr="00B227E3" w:rsidRDefault="000D7FC8" w:rsidP="004555EB">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G-7</w:t>
    </w:r>
    <w:r w:rsidRPr="0071437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EC15" w14:textId="77777777" w:rsidR="000D7FC8" w:rsidRPr="00C96E01" w:rsidRDefault="000D7FC8" w:rsidP="00C96E01">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F1F4" w14:textId="77777777" w:rsidR="000D7FC8" w:rsidRPr="00C96E01" w:rsidRDefault="000D7FC8" w:rsidP="00C96E01">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8F97" w14:textId="77777777" w:rsidR="000D7FC8" w:rsidRPr="00B227E3" w:rsidRDefault="000D7FC8" w:rsidP="00557A06">
    <w:pPr>
      <w:pStyle w:val="Footer"/>
      <w:pBdr>
        <w:top w:val="single" w:sz="18" w:space="1" w:color="auto"/>
      </w:pBdr>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iii</w:t>
    </w:r>
    <w:r w:rsidRPr="0071437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E325" w14:textId="77777777" w:rsidR="000D7FC8" w:rsidRPr="00C96E01" w:rsidRDefault="000D7FC8" w:rsidP="00C96E01">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64A7" w14:textId="77777777" w:rsidR="000D7FC8" w:rsidRPr="00B227E3" w:rsidRDefault="000D7FC8" w:rsidP="00681E65">
    <w:pPr>
      <w:pStyle w:val="Footer"/>
      <w:pBdr>
        <w:top w:val="single" w:sz="18" w:space="1" w:color="auto"/>
      </w:pBdr>
      <w:tabs>
        <w:tab w:val="clear" w:pos="9360"/>
        <w:tab w:val="right" w:pos="12870"/>
      </w:tabs>
    </w:pPr>
    <w:r w:rsidRPr="00714379">
      <w:t>202</w:t>
    </w:r>
    <w:r>
      <w:t>2</w:t>
    </w:r>
    <w:r w:rsidRPr="00714379">
      <w:tab/>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rPr>
        <w:noProof/>
      </w:rPr>
      <w:t>29</w:t>
    </w:r>
    <w:r w:rsidRPr="0071437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3571" w14:textId="77777777" w:rsidR="000D7FC8" w:rsidRPr="00C96E01" w:rsidRDefault="000D7FC8" w:rsidP="00C96E01">
    <w:pPr>
      <w:pStyle w:val="Footer"/>
      <w:pBdr>
        <w:top w:val="single" w:sz="18" w:space="1" w:color="auto"/>
      </w:pBdr>
      <w:tabs>
        <w:tab w:val="clear" w:pos="4320"/>
        <w:tab w:val="clear" w:pos="9360"/>
        <w:tab w:val="right" w:pos="12960"/>
      </w:tabs>
    </w:pPr>
    <w:r w:rsidRPr="00714379">
      <w:t>202</w:t>
    </w:r>
    <w:r>
      <w:t>2</w:t>
    </w:r>
    <w:r w:rsidRPr="00714379">
      <w:tab/>
    </w:r>
    <w:r>
      <w:t>P</w:t>
    </w:r>
    <w:r w:rsidRPr="00714379">
      <w:t xml:space="preserve">age </w:t>
    </w:r>
    <w:r w:rsidRPr="00714379">
      <w:fldChar w:fldCharType="begin"/>
    </w:r>
    <w:r w:rsidRPr="00714379">
      <w:instrText xml:space="preserve"> PAGE   \* MERGEFORMAT </w:instrText>
    </w:r>
    <w:r w:rsidRPr="00714379">
      <w:fldChar w:fldCharType="separate"/>
    </w:r>
    <w:r>
      <w:t>iii</w:t>
    </w:r>
    <w:r w:rsidRPr="0071437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6D7F" w14:textId="77777777" w:rsidR="00A56A38" w:rsidRDefault="00A56A38" w:rsidP="00747117">
      <w:r>
        <w:separator/>
      </w:r>
    </w:p>
    <w:p w14:paraId="2C4D82C5" w14:textId="77777777" w:rsidR="00A56A38" w:rsidRDefault="00A56A38"/>
    <w:p w14:paraId="349E8D0B" w14:textId="77777777" w:rsidR="00A56A38" w:rsidRDefault="00A56A38"/>
  </w:footnote>
  <w:footnote w:type="continuationSeparator" w:id="0">
    <w:p w14:paraId="26D28793" w14:textId="77777777" w:rsidR="00A56A38" w:rsidRDefault="00A56A38" w:rsidP="00747117">
      <w:r>
        <w:continuationSeparator/>
      </w:r>
    </w:p>
    <w:p w14:paraId="75A7C92C" w14:textId="77777777" w:rsidR="00A56A38" w:rsidRDefault="00A56A38"/>
    <w:p w14:paraId="40DD94B8" w14:textId="77777777" w:rsidR="00A56A38" w:rsidRDefault="00A56A38"/>
  </w:footnote>
  <w:footnote w:type="continuationNotice" w:id="1">
    <w:p w14:paraId="6AA269A8" w14:textId="77777777" w:rsidR="00A56A38" w:rsidRDefault="00A56A38"/>
    <w:p w14:paraId="73BC3A67" w14:textId="77777777" w:rsidR="00A56A38" w:rsidRDefault="00A56A38"/>
    <w:p w14:paraId="17198299" w14:textId="77777777" w:rsidR="00A56A38" w:rsidRDefault="00A56A38"/>
  </w:footnote>
  <w:footnote w:id="2">
    <w:p w14:paraId="6BF08F0E" w14:textId="71CA79EF" w:rsidR="00CF14D5" w:rsidRDefault="000D7FC8" w:rsidP="008752FB">
      <w:pPr>
        <w:pStyle w:val="FootnoteText"/>
      </w:pPr>
      <w:r>
        <w:rPr>
          <w:rStyle w:val="FootnoteReference"/>
        </w:rPr>
        <w:footnoteRef/>
      </w:r>
      <w:r>
        <w:t xml:space="preserve"> </w:t>
      </w:r>
      <w:r w:rsidRPr="00D070B2">
        <w:rPr>
          <w:rFonts w:cs="Arial"/>
        </w:rPr>
        <w:t xml:space="preserve">MEFs encompass those critical areas of business that must continue even during a disruption event. These essential business functions must be performed to achieve the </w:t>
      </w:r>
      <w:r>
        <w:t>State of Idaho’s</w:t>
      </w:r>
      <w:r w:rsidRPr="000766C1">
        <w:rPr>
          <w:rFonts w:cs="Arial"/>
        </w:rPr>
        <w:t xml:space="preserve"> </w:t>
      </w:r>
      <w:r w:rsidRPr="00D070B2">
        <w:rPr>
          <w:rFonts w:cs="Arial"/>
        </w:rPr>
        <w:t>mission.</w:t>
      </w:r>
    </w:p>
  </w:footnote>
  <w:footnote w:id="3">
    <w:p w14:paraId="0E8E19CF" w14:textId="5165ADF3" w:rsidR="002F7AE3" w:rsidRDefault="002F7AE3">
      <w:pPr>
        <w:pStyle w:val="FootnoteText"/>
      </w:pPr>
      <w:r>
        <w:rPr>
          <w:rStyle w:val="FootnoteReference"/>
        </w:rPr>
        <w:footnoteRef/>
      </w:r>
      <w:r>
        <w:t xml:space="preserve"> </w:t>
      </w:r>
      <w:r w:rsidRPr="002F7AE3">
        <w:t>RTOs are timeframes in which business functions or application systems must be restored to acceptable levels of operational capability to minimize the impact of a disruption event on MEFs.</w:t>
      </w:r>
    </w:p>
  </w:footnote>
  <w:footnote w:id="4">
    <w:p w14:paraId="6F69A030" w14:textId="77777777" w:rsidR="000D7FC8" w:rsidRDefault="000D7FC8" w:rsidP="001F6CEF">
      <w:pPr>
        <w:pStyle w:val="FootnoteText"/>
      </w:pPr>
      <w:r>
        <w:rPr>
          <w:rStyle w:val="FootnoteReference"/>
        </w:rPr>
        <w:footnoteRef/>
      </w:r>
      <w:r>
        <w:t xml:space="preserve"> </w:t>
      </w:r>
      <w:r w:rsidRPr="00741AEC">
        <w:t>https://gov.idaho.gov/wp-content/uploads/sites/74/2019/12/eo-2019-15.pdf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98DB" w14:textId="444E2EEE" w:rsidR="000D7FC8" w:rsidRPr="00B227E3" w:rsidRDefault="00AD5D0E" w:rsidP="00153C5F">
    <w:pPr>
      <w:pStyle w:val="Header"/>
      <w:pBdr>
        <w:bottom w:val="single" w:sz="18" w:space="1" w:color="auto"/>
      </w:pBdr>
    </w:pPr>
    <w:r>
      <w:t>(Agency Name)</w:t>
    </w:r>
    <w:r w:rsidR="000D7FC8">
      <w:t xml:space="preserve"> COOP Plan – For Official Use Only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94D5" w14:textId="77777777" w:rsidR="00A179FB" w:rsidRPr="00B227E3" w:rsidRDefault="00A179FB" w:rsidP="00A179FB">
    <w:pPr>
      <w:pStyle w:val="Header"/>
      <w:pBdr>
        <w:bottom w:val="single" w:sz="18" w:space="1" w:color="auto"/>
      </w:pBdr>
    </w:pPr>
    <w:r>
      <w:t>(</w:t>
    </w:r>
    <w:r w:rsidRPr="00A179FB">
      <w:rPr>
        <w:highlight w:val="yellow"/>
      </w:rPr>
      <w:t>Agency Name</w:t>
    </w:r>
    <w:r>
      <w:t>) COOP Plan – For Official Use Only</w:t>
    </w:r>
  </w:p>
  <w:p w14:paraId="7472E77F" w14:textId="77777777" w:rsidR="000D7FC8" w:rsidRPr="00B227E3" w:rsidRDefault="000D7FC8" w:rsidP="009D2E2B">
    <w:pPr>
      <w:pStyle w:val="Header"/>
      <w:pBdr>
        <w:bottom w:val="single" w:sz="18" w:space="1" w:color="auto"/>
      </w:pBdr>
      <w:spacing w:after="240"/>
    </w:pPr>
    <w:r>
      <w:t>Basic Plan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6366" w14:textId="77777777" w:rsidR="00A179FB" w:rsidRPr="00B227E3" w:rsidRDefault="00A179FB" w:rsidP="00A179FB">
    <w:pPr>
      <w:pStyle w:val="Header"/>
      <w:pBdr>
        <w:bottom w:val="single" w:sz="18" w:space="1" w:color="auto"/>
      </w:pBdr>
    </w:pPr>
    <w:r>
      <w:t>(</w:t>
    </w:r>
    <w:r w:rsidRPr="00A179FB">
      <w:rPr>
        <w:highlight w:val="yellow"/>
      </w:rPr>
      <w:t>Agency Name</w:t>
    </w:r>
    <w:r>
      <w:t>) COOP Plan – For Official Use Only</w:t>
    </w:r>
  </w:p>
  <w:p w14:paraId="788EF1D8" w14:textId="77777777" w:rsidR="000D7FC8" w:rsidRPr="00B227E3" w:rsidRDefault="000D7FC8" w:rsidP="009D2E2B">
    <w:pPr>
      <w:pStyle w:val="Header"/>
      <w:pBdr>
        <w:bottom w:val="single" w:sz="18" w:space="1" w:color="auto"/>
      </w:pBdr>
      <w:spacing w:after="240"/>
    </w:pPr>
    <w:r>
      <w:t>Basic Plan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D5A0"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57E99C71" w14:textId="77777777" w:rsidR="000D7FC8" w:rsidRPr="00C96E01" w:rsidRDefault="000D7FC8" w:rsidP="00C96E01">
    <w:pPr>
      <w:pStyle w:val="Header"/>
      <w:pBdr>
        <w:bottom w:val="single" w:sz="18" w:space="1" w:color="auto"/>
      </w:pBdr>
      <w:spacing w:after="240"/>
    </w:pPr>
    <w:r>
      <w:t>Basic Plan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6FC6"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6E4782A4" w14:textId="77777777" w:rsidR="000D7FC8" w:rsidRPr="00B227E3" w:rsidRDefault="000D7FC8" w:rsidP="009D2E2B">
    <w:pPr>
      <w:pStyle w:val="Header"/>
      <w:pBdr>
        <w:bottom w:val="single" w:sz="18" w:space="1" w:color="auto"/>
      </w:pBdr>
      <w:spacing w:after="240"/>
    </w:pPr>
    <w:r>
      <w:t>Basic Plan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14AB"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52D81EE6" w14:textId="77777777" w:rsidR="000D7FC8" w:rsidRPr="00C96E01" w:rsidRDefault="000D7FC8" w:rsidP="00C96E01">
    <w:pPr>
      <w:pStyle w:val="Header"/>
      <w:pBdr>
        <w:bottom w:val="single" w:sz="18" w:space="1" w:color="auto"/>
      </w:pBdr>
      <w:spacing w:after="240"/>
    </w:pPr>
    <w:r>
      <w:t>Basic Plan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D124"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647D3A6C" w14:textId="77777777" w:rsidR="000D7FC8" w:rsidRPr="00B227E3" w:rsidRDefault="000D7FC8" w:rsidP="009D2E2B">
    <w:pPr>
      <w:pStyle w:val="Header"/>
      <w:pBdr>
        <w:bottom w:val="single" w:sz="18" w:space="1" w:color="auto"/>
      </w:pBdr>
      <w:spacing w:after="240"/>
    </w:pPr>
    <w:r>
      <w:t>Basic Plan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97D4" w14:textId="67CF0E14" w:rsidR="002D07A6" w:rsidRDefault="002D07A6" w:rsidP="001C6E14">
    <w:pPr>
      <w:pStyle w:val="Header"/>
      <w:tabs>
        <w:tab w:val="right" w:pos="12960"/>
      </w:tabs>
    </w:pPr>
    <w:r w:rsidRPr="00F44147">
      <w:t xml:space="preserve"> </w:t>
    </w:r>
    <w:r w:rsidRPr="00F44147">
      <w:tab/>
    </w:r>
  </w:p>
  <w:p w14:paraId="5B397A27" w14:textId="77777777" w:rsidR="002D07A6" w:rsidRPr="00AF6995" w:rsidRDefault="002D07A6" w:rsidP="001C6E14">
    <w:pPr>
      <w:pStyle w:val="Header"/>
    </w:pPr>
    <w:r>
      <w:t>Continuity of Operations (COOP) Annex—2022</w:t>
    </w:r>
  </w:p>
  <w:p w14:paraId="471017B7" w14:textId="77777777" w:rsidR="002D07A6" w:rsidRDefault="002D07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61CB"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1920B48A" w14:textId="77777777" w:rsidR="000D7FC8" w:rsidRPr="00C96E01" w:rsidRDefault="000D7FC8" w:rsidP="00C96E01">
    <w:pPr>
      <w:pStyle w:val="Header"/>
      <w:pBdr>
        <w:bottom w:val="single" w:sz="18" w:space="1" w:color="auto"/>
      </w:pBdr>
      <w:spacing w:after="240"/>
    </w:pPr>
    <w:r>
      <w:t>Basic Plan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9CD0"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2343C848" w14:textId="77777777" w:rsidR="000D7FC8" w:rsidRPr="00C96E01" w:rsidRDefault="000D7FC8" w:rsidP="00C96E01">
    <w:pPr>
      <w:pStyle w:val="Header"/>
      <w:pBdr>
        <w:bottom w:val="single" w:sz="18" w:space="1" w:color="auto"/>
      </w:pBdr>
      <w:spacing w:after="240"/>
    </w:pPr>
    <w:r>
      <w:t>Basic Plan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98E6"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0A85584B" w14:textId="77777777" w:rsidR="000D7FC8" w:rsidRPr="00B227E3" w:rsidRDefault="000D7FC8" w:rsidP="009D2E2B">
    <w:pPr>
      <w:pStyle w:val="Header"/>
      <w:pBdr>
        <w:bottom w:val="single" w:sz="18" w:space="1" w:color="auto"/>
      </w:pBdr>
      <w:spacing w:after="240"/>
    </w:pPr>
    <w:r>
      <w:t>Basic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C7A8" w14:textId="2D7F9639" w:rsidR="000D7FC8" w:rsidRPr="00B227E3" w:rsidRDefault="00A179FB" w:rsidP="00C96E01">
    <w:pPr>
      <w:pStyle w:val="Header"/>
      <w:pBdr>
        <w:bottom w:val="single" w:sz="18" w:space="1" w:color="auto"/>
      </w:pBdr>
    </w:pPr>
    <w:r>
      <w:t>(</w:t>
    </w:r>
    <w:r w:rsidRPr="00A179FB">
      <w:rPr>
        <w:highlight w:val="yellow"/>
      </w:rPr>
      <w:t>Agency Name</w:t>
    </w:r>
    <w:r>
      <w:t>)</w:t>
    </w:r>
    <w:r w:rsidR="00A0158A">
      <w:t xml:space="preserve"> </w:t>
    </w:r>
    <w:r w:rsidR="000D7FC8">
      <w:t>COOP Plan – For Official Use Only</w:t>
    </w:r>
  </w:p>
  <w:p w14:paraId="1C6D3912" w14:textId="77777777" w:rsidR="000D7FC8" w:rsidRPr="00C96E01" w:rsidRDefault="000D7FC8" w:rsidP="00C96E01">
    <w:pPr>
      <w:pStyle w:val="Header"/>
      <w:pBdr>
        <w:bottom w:val="single" w:sz="18" w:space="1" w:color="auto"/>
      </w:pBdr>
      <w:spacing w:after="240"/>
    </w:pPr>
    <w:r>
      <w:t>Promulgation, Approval, and Implementation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9F7F"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49856A41" w14:textId="77777777" w:rsidR="000D7FC8" w:rsidRPr="00C96E01" w:rsidRDefault="000D7FC8" w:rsidP="00C96E01">
    <w:pPr>
      <w:pStyle w:val="Header"/>
      <w:pBdr>
        <w:bottom w:val="single" w:sz="18" w:space="1" w:color="auto"/>
      </w:pBdr>
      <w:spacing w:after="240"/>
    </w:pPr>
    <w:r>
      <w:t>Appendix A: Authorities and References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9862"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0CBD9CB3" w14:textId="77777777" w:rsidR="000D7FC8" w:rsidRPr="00B227E3" w:rsidRDefault="000D7FC8" w:rsidP="009D2E2B">
    <w:pPr>
      <w:pStyle w:val="Header"/>
      <w:pBdr>
        <w:bottom w:val="single" w:sz="18" w:space="1" w:color="auto"/>
      </w:pBdr>
      <w:spacing w:after="240"/>
    </w:pPr>
    <w:r>
      <w:t>Appendix A: Authorities and References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7B34"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4EC29DDB" w14:textId="77777777" w:rsidR="000D7FC8" w:rsidRPr="00C96E01" w:rsidRDefault="000D7FC8" w:rsidP="00C96E01">
    <w:pPr>
      <w:pStyle w:val="Header"/>
      <w:pBdr>
        <w:bottom w:val="single" w:sz="18" w:space="1" w:color="auto"/>
      </w:pBdr>
      <w:spacing w:after="240"/>
    </w:pPr>
    <w:r>
      <w:t>Appendix B: Mission Essential Personnel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B84F"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7D59987F" w14:textId="77777777" w:rsidR="000D7FC8" w:rsidRPr="00B227E3" w:rsidRDefault="000D7FC8" w:rsidP="009D2E2B">
    <w:pPr>
      <w:pStyle w:val="Header"/>
      <w:pBdr>
        <w:bottom w:val="single" w:sz="18" w:space="1" w:color="auto"/>
      </w:pBdr>
      <w:spacing w:after="240"/>
    </w:pPr>
    <w:r>
      <w:t>Appendix B: Mission Essential Personnel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02B1"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21CE1FF6" w14:textId="77777777" w:rsidR="000D7FC8" w:rsidRPr="00C96E01" w:rsidRDefault="000D7FC8" w:rsidP="00C96E01">
    <w:pPr>
      <w:pStyle w:val="Header"/>
      <w:pBdr>
        <w:bottom w:val="single" w:sz="18" w:space="1" w:color="auto"/>
      </w:pBdr>
      <w:spacing w:after="240"/>
    </w:pPr>
    <w:r>
      <w:t>Appendix C: Roles and Responsibilities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3ED4"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01A0892B" w14:textId="77777777" w:rsidR="000D7FC8" w:rsidRPr="00B227E3" w:rsidRDefault="000D7FC8" w:rsidP="009D2E2B">
    <w:pPr>
      <w:pStyle w:val="Header"/>
      <w:pBdr>
        <w:bottom w:val="single" w:sz="18" w:space="1" w:color="auto"/>
      </w:pBdr>
      <w:spacing w:after="240"/>
    </w:pPr>
    <w:r>
      <w:t>Appendix C: Roles and Responsibilities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2F7F" w14:textId="42A89B67" w:rsidR="0024368D" w:rsidRPr="00B227E3" w:rsidRDefault="0024368D" w:rsidP="0024368D">
    <w:pPr>
      <w:pStyle w:val="Header"/>
      <w:pBdr>
        <w:bottom w:val="single" w:sz="18" w:space="1" w:color="auto"/>
      </w:pBdr>
    </w:pPr>
    <w:r>
      <w:t xml:space="preserve"> (</w:t>
    </w:r>
    <w:r w:rsidRPr="00A179FB">
      <w:rPr>
        <w:highlight w:val="yellow"/>
      </w:rPr>
      <w:t>Agency Name</w:t>
    </w:r>
    <w:r>
      <w:t>) COOP Plan – For Official Use Only</w:t>
    </w:r>
  </w:p>
  <w:p w14:paraId="70CA07F9" w14:textId="59D4C219" w:rsidR="000D7FC8" w:rsidRPr="00C96E01" w:rsidRDefault="000D7FC8" w:rsidP="0024368D">
    <w:pPr>
      <w:pStyle w:val="Header"/>
      <w:pBdr>
        <w:bottom w:val="single" w:sz="18" w:space="1" w:color="auto"/>
      </w:pBdr>
    </w:pPr>
    <w:r>
      <w:t xml:space="preserve">Appendix D: COOP/COG </w:t>
    </w:r>
    <w:r w:rsidRPr="00C26124">
      <w:t>Guidance from the Emergency Operations Plan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F233"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275CB125" w14:textId="77777777" w:rsidR="000D7FC8" w:rsidRPr="00B227E3" w:rsidRDefault="000D7FC8" w:rsidP="009D2E2B">
    <w:pPr>
      <w:pStyle w:val="Header"/>
      <w:pBdr>
        <w:bottom w:val="single" w:sz="18" w:space="1" w:color="auto"/>
      </w:pBdr>
      <w:spacing w:after="240"/>
    </w:pPr>
    <w:r>
      <w:t xml:space="preserve">Appendix D: COOP/COG </w:t>
    </w:r>
    <w:r w:rsidRPr="00C26124">
      <w:t>Guidance from the Emergency Operations Plan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3105"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4ACDD165" w14:textId="43D753A6" w:rsidR="000D7FC8" w:rsidRPr="00C96E01" w:rsidRDefault="000D7FC8" w:rsidP="00C96E01">
    <w:pPr>
      <w:pStyle w:val="Header"/>
      <w:pBdr>
        <w:bottom w:val="single" w:sz="18" w:space="1" w:color="auto"/>
      </w:pBdr>
      <w:spacing w:after="24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8A0F"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0D9A83E7" w14:textId="367D4621" w:rsidR="000D7FC8" w:rsidRPr="00B227E3" w:rsidRDefault="0051318B" w:rsidP="009D2E2B">
    <w:pPr>
      <w:pStyle w:val="Header"/>
      <w:pBdr>
        <w:bottom w:val="single" w:sz="18" w:space="1" w:color="auto"/>
      </w:pBdr>
      <w:spacing w:after="240"/>
    </w:pPr>
    <w:r>
      <w:fldChar w:fldCharType="begin"/>
    </w:r>
    <w:r>
      <w:instrText xml:space="preserve"> REF _Ref105490062 \r \h </w:instrText>
    </w:r>
    <w:r>
      <w:fldChar w:fldCharType="separate"/>
    </w:r>
    <w:r w:rsidR="00A22FF5">
      <w:t>Appendix E:</w:t>
    </w:r>
    <w:r>
      <w:fldChar w:fldCharType="end"/>
    </w:r>
    <w:r w:rsidR="000D7FC8">
      <w:t xml:space="preserve"> </w:t>
    </w:r>
    <w:r w:rsidR="00B57179">
      <w:fldChar w:fldCharType="begin"/>
    </w:r>
    <w:r w:rsidR="00B57179">
      <w:instrText xml:space="preserve"> REF _Ref105490696 \h </w:instrText>
    </w:r>
    <w:r w:rsidR="00B57179">
      <w:fldChar w:fldCharType="separate"/>
    </w:r>
    <w:r w:rsidR="00A22FF5" w:rsidRPr="006A26E8">
      <w:t>(</w:t>
    </w:r>
    <w:r w:rsidR="00A22FF5" w:rsidRPr="006A26E8">
      <w:rPr>
        <w:highlight w:val="yellow"/>
      </w:rPr>
      <w:t>Agency Name</w:t>
    </w:r>
    <w:r w:rsidR="00A22FF5" w:rsidRPr="006A26E8">
      <w:t>) Preparedness Cycle Requirements</w:t>
    </w:r>
    <w:r w:rsidR="00B5717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8E28" w14:textId="77777777" w:rsidR="000D7FC8" w:rsidRPr="00B227E3" w:rsidRDefault="000D7FC8" w:rsidP="00394A63">
    <w:pPr>
      <w:pStyle w:val="Header"/>
      <w:pBdr>
        <w:bottom w:val="single" w:sz="18" w:space="1" w:color="auto"/>
      </w:pBdr>
    </w:pPr>
    <w:r>
      <w:t>IOEM COOP Plan</w:t>
    </w:r>
  </w:p>
  <w:p w14:paraId="776759D6" w14:textId="77777777" w:rsidR="000D7FC8" w:rsidRPr="00B227E3" w:rsidRDefault="000D7FC8" w:rsidP="009D2E2B">
    <w:pPr>
      <w:pStyle w:val="Header"/>
      <w:pBdr>
        <w:bottom w:val="single" w:sz="18" w:space="1" w:color="auto"/>
      </w:pBdr>
      <w:spacing w:after="240"/>
    </w:pPr>
    <w:r>
      <w:t>Promulgation, Approval, and Implementation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1107"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172FB00F" w14:textId="77777777" w:rsidR="000D7FC8" w:rsidRPr="00C96E01" w:rsidRDefault="000D7FC8" w:rsidP="00C96E01">
    <w:pPr>
      <w:pStyle w:val="Header"/>
      <w:pBdr>
        <w:bottom w:val="single" w:sz="18" w:space="1" w:color="auto"/>
      </w:pBdr>
      <w:spacing w:after="240"/>
    </w:pPr>
    <w:r>
      <w:t xml:space="preserve">Appendix G: </w:t>
    </w:r>
    <w:r w:rsidRPr="00C26124">
      <w:t>Glossary of Terms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8946" w14:textId="77777777" w:rsidR="0024368D" w:rsidRPr="00B227E3" w:rsidRDefault="0024368D" w:rsidP="0024368D">
    <w:pPr>
      <w:pStyle w:val="Header"/>
      <w:pBdr>
        <w:bottom w:val="single" w:sz="18" w:space="1" w:color="auto"/>
      </w:pBdr>
    </w:pPr>
    <w:r>
      <w:t>(</w:t>
    </w:r>
    <w:r w:rsidRPr="00A179FB">
      <w:rPr>
        <w:highlight w:val="yellow"/>
      </w:rPr>
      <w:t>Agency Name</w:t>
    </w:r>
    <w:r>
      <w:t>) COOP Plan – For Official Use Only</w:t>
    </w:r>
  </w:p>
  <w:p w14:paraId="5DCE3257" w14:textId="0AEE52C2" w:rsidR="000D7FC8" w:rsidRPr="00B227E3" w:rsidRDefault="00BD19B0" w:rsidP="009D2E2B">
    <w:pPr>
      <w:pStyle w:val="Header"/>
      <w:pBdr>
        <w:bottom w:val="single" w:sz="18" w:space="1" w:color="auto"/>
      </w:pBdr>
      <w:spacing w:after="240"/>
    </w:pPr>
    <w:r>
      <w:fldChar w:fldCharType="begin"/>
    </w:r>
    <w:r>
      <w:instrText xml:space="preserve"> REF _Ref105490355 \r \h </w:instrText>
    </w:r>
    <w:r>
      <w:fldChar w:fldCharType="separate"/>
    </w:r>
    <w:r w:rsidR="00A22FF5">
      <w:t>Appendix F:</w:t>
    </w:r>
    <w:r>
      <w:fldChar w:fldCharType="end"/>
    </w:r>
    <w:r>
      <w:t xml:space="preserve"> </w:t>
    </w:r>
    <w:r>
      <w:fldChar w:fldCharType="begin"/>
    </w:r>
    <w:r>
      <w:instrText xml:space="preserve"> REF _Ref105490355 \h </w:instrText>
    </w:r>
    <w:r>
      <w:fldChar w:fldCharType="separate"/>
    </w:r>
    <w:r w:rsidR="00A22FF5" w:rsidRPr="006A26E8">
      <w:t>Glossary</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2028" w14:textId="77777777" w:rsidR="000D7FC8" w:rsidRPr="00B227E3" w:rsidRDefault="000D7FC8" w:rsidP="00C96E01">
    <w:pPr>
      <w:pStyle w:val="Header"/>
      <w:pBdr>
        <w:bottom w:val="single" w:sz="18" w:space="1" w:color="auto"/>
      </w:pBdr>
    </w:pPr>
    <w:r>
      <w:t>IOEM COOP Plan</w:t>
    </w:r>
  </w:p>
  <w:p w14:paraId="03494A98" w14:textId="77777777" w:rsidR="000D7FC8" w:rsidRPr="00C96E01" w:rsidRDefault="000D7FC8" w:rsidP="00C96E01">
    <w:pPr>
      <w:pStyle w:val="Header"/>
      <w:pBdr>
        <w:bottom w:val="single" w:sz="18" w:space="1" w:color="auto"/>
      </w:pBdr>
      <w:spacing w:after="240"/>
    </w:pPr>
    <w:r>
      <w:t>Record of Revision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7746" w14:textId="631D1E0B" w:rsidR="000D7FC8" w:rsidRPr="00B227E3" w:rsidRDefault="00A179FB" w:rsidP="00394A63">
    <w:pPr>
      <w:pStyle w:val="Header"/>
      <w:pBdr>
        <w:bottom w:val="single" w:sz="18" w:space="1" w:color="auto"/>
      </w:pBdr>
    </w:pPr>
    <w:r>
      <w:t>(</w:t>
    </w:r>
    <w:r w:rsidRPr="00A179FB">
      <w:rPr>
        <w:highlight w:val="yellow"/>
      </w:rPr>
      <w:t>Agency Name</w:t>
    </w:r>
    <w:r>
      <w:t>)</w:t>
    </w:r>
    <w:r w:rsidR="000D7FC8">
      <w:t xml:space="preserve"> COOP Plan – For Official Use Only</w:t>
    </w:r>
  </w:p>
  <w:p w14:paraId="17D07892" w14:textId="77777777" w:rsidR="000D7FC8" w:rsidRPr="00B227E3" w:rsidRDefault="000D7FC8" w:rsidP="009D2E2B">
    <w:pPr>
      <w:pStyle w:val="Header"/>
      <w:pBdr>
        <w:bottom w:val="single" w:sz="18" w:space="1" w:color="auto"/>
      </w:pBdr>
      <w:spacing w:after="240"/>
    </w:pPr>
    <w:r>
      <w:t>Record of Revision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B02F" w14:textId="77777777" w:rsidR="00A179FB" w:rsidRPr="00B227E3" w:rsidRDefault="00A179FB" w:rsidP="00A179FB">
    <w:pPr>
      <w:pStyle w:val="Header"/>
      <w:pBdr>
        <w:bottom w:val="single" w:sz="18" w:space="1" w:color="auto"/>
      </w:pBdr>
    </w:pPr>
    <w:r>
      <w:t>(</w:t>
    </w:r>
    <w:r w:rsidRPr="00A179FB">
      <w:rPr>
        <w:highlight w:val="yellow"/>
      </w:rPr>
      <w:t>Agency Name</w:t>
    </w:r>
    <w:r>
      <w:t>) COOP Plan – For Official Use Only</w:t>
    </w:r>
  </w:p>
  <w:p w14:paraId="7E14EC76" w14:textId="3F3790CC" w:rsidR="000D7FC8" w:rsidRPr="00A179FB" w:rsidRDefault="000D7FC8" w:rsidP="00A179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DF42" w14:textId="77777777" w:rsidR="00A179FB" w:rsidRPr="00B227E3" w:rsidRDefault="00A179FB" w:rsidP="00A179FB">
    <w:pPr>
      <w:pStyle w:val="Header"/>
      <w:pBdr>
        <w:bottom w:val="single" w:sz="18" w:space="1" w:color="auto"/>
      </w:pBdr>
    </w:pPr>
    <w:r>
      <w:t>(</w:t>
    </w:r>
    <w:r w:rsidRPr="00A179FB">
      <w:rPr>
        <w:highlight w:val="yellow"/>
      </w:rPr>
      <w:t>Agency Name</w:t>
    </w:r>
    <w:r>
      <w:t>) COOP Plan – For Official Use Only</w:t>
    </w:r>
  </w:p>
  <w:p w14:paraId="77531180" w14:textId="77777777" w:rsidR="000D7FC8" w:rsidRPr="00C96E01" w:rsidRDefault="000D7FC8" w:rsidP="00C96E01">
    <w:pPr>
      <w:pStyle w:val="Header"/>
      <w:pBdr>
        <w:bottom w:val="single" w:sz="18" w:space="1" w:color="auto"/>
      </w:pBdr>
      <w:spacing w:after="240"/>
    </w:pPr>
    <w:r>
      <w:t>Table of 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557B" w14:textId="33E38C5B" w:rsidR="000D7FC8" w:rsidRPr="00B227E3" w:rsidRDefault="00A0158A" w:rsidP="00394A63">
    <w:pPr>
      <w:pStyle w:val="Header"/>
      <w:pBdr>
        <w:bottom w:val="single" w:sz="18" w:space="1" w:color="auto"/>
      </w:pBdr>
    </w:pPr>
    <w:r>
      <w:t>(</w:t>
    </w:r>
    <w:r w:rsidR="00A179FB">
      <w:rPr>
        <w:highlight w:val="yellow"/>
      </w:rPr>
      <w:t>Agency</w:t>
    </w:r>
    <w:r w:rsidR="00A179FB" w:rsidRPr="00A0158A">
      <w:rPr>
        <w:highlight w:val="yellow"/>
      </w:rPr>
      <w:t xml:space="preserve"> </w:t>
    </w:r>
    <w:r w:rsidRPr="00A0158A">
      <w:rPr>
        <w:highlight w:val="yellow"/>
      </w:rPr>
      <w:t>Name</w:t>
    </w:r>
    <w:r>
      <w:t xml:space="preserve">) </w:t>
    </w:r>
    <w:r w:rsidR="000D7FC8">
      <w:t>COOP Plan – For Official Use Only</w:t>
    </w:r>
  </w:p>
  <w:p w14:paraId="7FB13522" w14:textId="77777777" w:rsidR="000D7FC8" w:rsidRPr="00B227E3" w:rsidRDefault="000D7FC8" w:rsidP="009D2E2B">
    <w:pPr>
      <w:pStyle w:val="Header"/>
      <w:pBdr>
        <w:bottom w:val="single" w:sz="18" w:space="1" w:color="auto"/>
      </w:pBdr>
      <w:spacing w:after="240"/>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8F84" w14:textId="77777777" w:rsidR="00A179FB" w:rsidRPr="00B227E3" w:rsidRDefault="00A179FB" w:rsidP="00A179FB">
    <w:pPr>
      <w:pStyle w:val="Header"/>
      <w:pBdr>
        <w:bottom w:val="single" w:sz="18" w:space="1" w:color="auto"/>
      </w:pBdr>
    </w:pPr>
    <w:r>
      <w:t>(</w:t>
    </w:r>
    <w:r w:rsidRPr="00A179FB">
      <w:rPr>
        <w:highlight w:val="yellow"/>
      </w:rPr>
      <w:t>Agency Name</w:t>
    </w:r>
    <w:r>
      <w:t>) COOP Plan – For Official Use Only</w:t>
    </w:r>
  </w:p>
  <w:p w14:paraId="695665B1" w14:textId="77777777" w:rsidR="000D7FC8" w:rsidRPr="00C96E01" w:rsidRDefault="000D7FC8" w:rsidP="00C96E01">
    <w:pPr>
      <w:pStyle w:val="Header"/>
      <w:pBdr>
        <w:bottom w:val="single" w:sz="18" w:space="1" w:color="auto"/>
      </w:pBdr>
      <w:spacing w:after="240"/>
    </w:pPr>
    <w:r>
      <w:t>Basic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E2178"/>
    <w:multiLevelType w:val="multilevel"/>
    <w:tmpl w:val="90F0C8D6"/>
    <w:lvl w:ilvl="0">
      <w:start w:val="1"/>
      <w:numFmt w:val="bullet"/>
      <w:lvlText w:val=""/>
      <w:lvlJc w:val="left"/>
      <w:pPr>
        <w:ind w:left="72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lvlText w:val="—"/>
      <w:lvlJc w:val="left"/>
      <w:pPr>
        <w:tabs>
          <w:tab w:val="num" w:pos="1080"/>
        </w:tabs>
        <w:ind w:left="1080" w:hanging="360"/>
      </w:pPr>
      <w:rPr>
        <w:rFonts w:ascii="Palatino Linotype" w:hAnsi="Palatino Linotype" w:cs="Times New Roman" w:hint="default"/>
        <w:color w:val="6BA543"/>
      </w:rPr>
    </w:lvl>
    <w:lvl w:ilvl="2">
      <w:start w:val="1"/>
      <w:numFmt w:val="bullet"/>
      <w:pStyle w:val="Bullets3"/>
      <w:lvlText w:val="□"/>
      <w:lvlJc w:val="left"/>
      <w:pPr>
        <w:tabs>
          <w:tab w:val="num" w:pos="1440"/>
        </w:tabs>
        <w:ind w:left="1440" w:hanging="360"/>
      </w:pPr>
      <w:rPr>
        <w:rFonts w:ascii="Calibri" w:hAnsi="Calibri" w:cs="Courier New" w:hint="default"/>
        <w:color w:val="6BA543"/>
        <w:sz w:val="18"/>
        <w:szCs w:val="1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D928C4"/>
    <w:multiLevelType w:val="multilevel"/>
    <w:tmpl w:val="0FE885D0"/>
    <w:lvl w:ilvl="0">
      <w:start w:val="1"/>
      <w:numFmt w:val="bullet"/>
      <w:pStyle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pStyle w:val="BL4"/>
      <w:lvlText w:val=""/>
      <w:lvlJc w:val="left"/>
      <w:pPr>
        <w:tabs>
          <w:tab w:val="num" w:pos="1800"/>
        </w:tabs>
        <w:ind w:left="1800" w:hanging="360"/>
      </w:pPr>
      <w:rPr>
        <w:rFonts w:ascii="Wingdings" w:hAnsi="Wingdings" w:hint="default"/>
        <w:sz w:val="24"/>
        <w:szCs w:val="24"/>
      </w:rPr>
    </w:lvl>
    <w:lvl w:ilvl="4">
      <w:start w:val="1"/>
      <w:numFmt w:val="bullet"/>
      <w:pStyle w:val="BL5"/>
      <w:lvlText w:val=""/>
      <w:lvlJc w:val="left"/>
      <w:pPr>
        <w:tabs>
          <w:tab w:val="num" w:pos="2160"/>
        </w:tabs>
        <w:ind w:left="2160" w:hanging="360"/>
      </w:pPr>
      <w:rPr>
        <w:rFonts w:ascii="Wingdings" w:hAnsi="Wingdings" w:hint="default"/>
        <w:sz w:val="24"/>
        <w:szCs w:val="24"/>
      </w:rPr>
    </w:lvl>
    <w:lvl w:ilvl="5">
      <w:start w:val="1"/>
      <w:numFmt w:val="bullet"/>
      <w:pStyle w:val="BL6"/>
      <w:lvlText w:val=""/>
      <w:lvlJc w:val="left"/>
      <w:pPr>
        <w:tabs>
          <w:tab w:val="num" w:pos="2520"/>
        </w:tabs>
        <w:ind w:left="2520" w:hanging="360"/>
      </w:pPr>
      <w:rPr>
        <w:rFonts w:ascii="Wingdings" w:hAnsi="Wingdings" w:hint="default"/>
        <w:sz w:val="24"/>
        <w:szCs w:val="24"/>
      </w:rPr>
    </w:lvl>
    <w:lvl w:ilvl="6">
      <w:start w:val="1"/>
      <w:numFmt w:val="bullet"/>
      <w:pStyle w:val="BL7"/>
      <w:lvlText w:val=""/>
      <w:lvlJc w:val="left"/>
      <w:pPr>
        <w:tabs>
          <w:tab w:val="num" w:pos="2880"/>
        </w:tabs>
        <w:ind w:left="2880" w:hanging="360"/>
      </w:pPr>
      <w:rPr>
        <w:rFonts w:ascii="Wingdings" w:hAnsi="Wingdings" w:hint="default"/>
        <w:sz w:val="24"/>
        <w:szCs w:val="24"/>
      </w:rPr>
    </w:lvl>
    <w:lvl w:ilvl="7">
      <w:start w:val="1"/>
      <w:numFmt w:val="bullet"/>
      <w:pStyle w:val="BL8"/>
      <w:lvlText w:val=""/>
      <w:lvlJc w:val="left"/>
      <w:pPr>
        <w:tabs>
          <w:tab w:val="num" w:pos="3240"/>
        </w:tabs>
        <w:ind w:left="3240" w:hanging="360"/>
      </w:pPr>
      <w:rPr>
        <w:rFonts w:ascii="Wingdings" w:hAnsi="Wingdings" w:hint="default"/>
        <w:sz w:val="24"/>
        <w:szCs w:val="24"/>
      </w:rPr>
    </w:lvl>
    <w:lvl w:ilvl="8">
      <w:start w:val="1"/>
      <w:numFmt w:val="bullet"/>
      <w:pStyle w:val="BL9"/>
      <w:lvlText w:val=""/>
      <w:lvlJc w:val="left"/>
      <w:pPr>
        <w:tabs>
          <w:tab w:val="num" w:pos="3600"/>
        </w:tabs>
        <w:ind w:left="3600" w:hanging="360"/>
      </w:pPr>
      <w:rPr>
        <w:rFonts w:ascii="Wingdings" w:hAnsi="Wingdings" w:hint="default"/>
        <w:sz w:val="24"/>
        <w:szCs w:val="24"/>
      </w:rPr>
    </w:lvl>
  </w:abstractNum>
  <w:abstractNum w:abstractNumId="2" w15:restartNumberingAfterBreak="0">
    <w:nsid w:val="194353FC"/>
    <w:multiLevelType w:val="hybridMultilevel"/>
    <w:tmpl w:val="5B9CF8D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32977C90"/>
    <w:multiLevelType w:val="hybridMultilevel"/>
    <w:tmpl w:val="D74ABB52"/>
    <w:lvl w:ilvl="0" w:tplc="F1BC3A66">
      <w:start w:val="1"/>
      <w:numFmt w:val="bullet"/>
      <w:pStyle w:val="Bullets"/>
      <w:lvlText w:val=""/>
      <w:lvlJc w:val="left"/>
      <w:pPr>
        <w:ind w:left="720" w:hanging="360"/>
      </w:pPr>
      <w:rPr>
        <w:rFonts w:ascii="Symbol" w:hAnsi="Symbol" w:hint="default"/>
        <w:color w:val="auto"/>
      </w:rPr>
    </w:lvl>
    <w:lvl w:ilvl="1" w:tplc="04090003">
      <w:start w:val="1"/>
      <w:numFmt w:val="bullet"/>
      <w:pStyle w:val="Bullets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5782D"/>
    <w:multiLevelType w:val="hybridMultilevel"/>
    <w:tmpl w:val="537E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64927BC"/>
    <w:multiLevelType w:val="hybridMultilevel"/>
    <w:tmpl w:val="12E6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705CD"/>
    <w:multiLevelType w:val="hybridMultilevel"/>
    <w:tmpl w:val="904E8FF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7" w15:restartNumberingAfterBreak="0">
    <w:nsid w:val="4A846B7D"/>
    <w:multiLevelType w:val="hybridMultilevel"/>
    <w:tmpl w:val="BF2C8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E02499"/>
    <w:multiLevelType w:val="multilevel"/>
    <w:tmpl w:val="6D5CD1F6"/>
    <w:lvl w:ilvl="0">
      <w:start w:val="1"/>
      <w:numFmt w:val="bullet"/>
      <w:pStyle w:val="Table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9" w15:restartNumberingAfterBreak="0">
    <w:nsid w:val="4D8C3126"/>
    <w:multiLevelType w:val="multilevel"/>
    <w:tmpl w:val="26A63120"/>
    <w:lvl w:ilvl="0">
      <w:start w:val="1"/>
      <w:numFmt w:val="decimal"/>
      <w:pStyle w:val="NumberH5"/>
      <w:lvlText w:val="%1."/>
      <w:lvlJc w:val="left"/>
      <w:pPr>
        <w:tabs>
          <w:tab w:val="num" w:pos="1440"/>
        </w:tabs>
        <w:ind w:left="1440" w:hanging="360"/>
      </w:pPr>
    </w:lvl>
    <w:lvl w:ilvl="1">
      <w:start w:val="1"/>
      <w:numFmt w:val="lowerLetter"/>
      <w:pStyle w:val="NL2H5"/>
      <w:lvlText w:val="%2."/>
      <w:lvlJc w:val="left"/>
      <w:pPr>
        <w:tabs>
          <w:tab w:val="num" w:pos="1800"/>
        </w:tabs>
        <w:ind w:left="1800" w:hanging="360"/>
      </w:pPr>
    </w:lvl>
    <w:lvl w:ilvl="2">
      <w:start w:val="1"/>
      <w:numFmt w:val="lowerRoman"/>
      <w:pStyle w:val="NL3H5"/>
      <w:lvlText w:val="%3."/>
      <w:lvlJc w:val="left"/>
      <w:pPr>
        <w:tabs>
          <w:tab w:val="num" w:pos="2160"/>
        </w:tabs>
        <w:ind w:left="2160" w:hanging="360"/>
      </w:pPr>
    </w:lvl>
    <w:lvl w:ilvl="3">
      <w:start w:val="1"/>
      <w:numFmt w:val="decimal"/>
      <w:pStyle w:val="NL4H5"/>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L6H5"/>
      <w:lvlText w:val="%6."/>
      <w:lvlJc w:val="left"/>
      <w:pPr>
        <w:tabs>
          <w:tab w:val="num" w:pos="3240"/>
        </w:tabs>
        <w:ind w:left="3240" w:hanging="360"/>
      </w:pPr>
    </w:lvl>
    <w:lvl w:ilvl="6">
      <w:start w:val="1"/>
      <w:numFmt w:val="decimal"/>
      <w:pStyle w:val="NL7H5"/>
      <w:lvlText w:val="%7."/>
      <w:lvlJc w:val="left"/>
      <w:pPr>
        <w:tabs>
          <w:tab w:val="num" w:pos="3600"/>
        </w:tabs>
        <w:ind w:left="3600" w:hanging="360"/>
      </w:pPr>
    </w:lvl>
    <w:lvl w:ilvl="7">
      <w:start w:val="1"/>
      <w:numFmt w:val="lowerLetter"/>
      <w:pStyle w:val="NL8H5"/>
      <w:lvlText w:val="%8."/>
      <w:lvlJc w:val="left"/>
      <w:pPr>
        <w:tabs>
          <w:tab w:val="num" w:pos="3960"/>
        </w:tabs>
        <w:ind w:left="3960" w:hanging="360"/>
      </w:pPr>
    </w:lvl>
    <w:lvl w:ilvl="8">
      <w:start w:val="1"/>
      <w:numFmt w:val="lowerRoman"/>
      <w:pStyle w:val="NL9H5"/>
      <w:lvlText w:val="%9."/>
      <w:lvlJc w:val="left"/>
      <w:pPr>
        <w:tabs>
          <w:tab w:val="num" w:pos="4320"/>
        </w:tabs>
        <w:ind w:left="4320" w:hanging="360"/>
      </w:pPr>
    </w:lvl>
  </w:abstractNum>
  <w:abstractNum w:abstractNumId="10" w15:restartNumberingAfterBreak="0">
    <w:nsid w:val="52942F8A"/>
    <w:multiLevelType w:val="multilevel"/>
    <w:tmpl w:val="B6E885E6"/>
    <w:lvl w:ilvl="0">
      <w:start w:val="1"/>
      <w:numFmt w:val="bullet"/>
      <w:pStyle w:val="BulletH5"/>
      <w:lvlText w:val=""/>
      <w:lvlJc w:val="left"/>
      <w:pPr>
        <w:tabs>
          <w:tab w:val="num" w:pos="1440"/>
        </w:tabs>
        <w:ind w:left="1440" w:hanging="360"/>
      </w:pPr>
      <w:rPr>
        <w:rFonts w:ascii="Symbol" w:hAnsi="Symbol" w:hint="default"/>
      </w:rPr>
    </w:lvl>
    <w:lvl w:ilvl="1">
      <w:start w:val="1"/>
      <w:numFmt w:val="bullet"/>
      <w:pStyle w:val="BL2H5"/>
      <w:lvlText w:val=""/>
      <w:lvlJc w:val="left"/>
      <w:pPr>
        <w:tabs>
          <w:tab w:val="num" w:pos="1800"/>
        </w:tabs>
        <w:ind w:left="1800" w:hanging="360"/>
      </w:pPr>
      <w:rPr>
        <w:rFonts w:ascii="Wingdings" w:hAnsi="Wingdings" w:hint="default"/>
        <w:sz w:val="24"/>
        <w:szCs w:val="24"/>
      </w:rPr>
    </w:lvl>
    <w:lvl w:ilvl="2">
      <w:start w:val="1"/>
      <w:numFmt w:val="bullet"/>
      <w:pStyle w:val="BL3H5"/>
      <w:lvlText w:val=""/>
      <w:lvlJc w:val="left"/>
      <w:pPr>
        <w:tabs>
          <w:tab w:val="num" w:pos="2160"/>
        </w:tabs>
        <w:ind w:left="2160" w:hanging="360"/>
      </w:pPr>
      <w:rPr>
        <w:rFonts w:ascii="Wingdings" w:hAnsi="Wingdings" w:hint="default"/>
        <w:sz w:val="24"/>
        <w:szCs w:val="24"/>
      </w:rPr>
    </w:lvl>
    <w:lvl w:ilvl="3">
      <w:start w:val="1"/>
      <w:numFmt w:val="bullet"/>
      <w:pStyle w:val="BL4H5"/>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L6H5"/>
      <w:lvlText w:val=""/>
      <w:lvlJc w:val="left"/>
      <w:pPr>
        <w:tabs>
          <w:tab w:val="num" w:pos="3240"/>
        </w:tabs>
        <w:ind w:left="3240" w:hanging="360"/>
      </w:pPr>
      <w:rPr>
        <w:rFonts w:ascii="Wingdings" w:hAnsi="Wingdings" w:hint="default"/>
        <w:sz w:val="24"/>
      </w:rPr>
    </w:lvl>
    <w:lvl w:ilvl="6">
      <w:start w:val="1"/>
      <w:numFmt w:val="bullet"/>
      <w:pStyle w:val="BL7H5"/>
      <w:lvlText w:val=""/>
      <w:lvlJc w:val="left"/>
      <w:pPr>
        <w:tabs>
          <w:tab w:val="num" w:pos="3600"/>
        </w:tabs>
        <w:ind w:left="3600" w:hanging="360"/>
      </w:pPr>
      <w:rPr>
        <w:rFonts w:ascii="Symbol" w:hAnsi="Symbol" w:hint="default"/>
        <w:sz w:val="20"/>
      </w:rPr>
    </w:lvl>
    <w:lvl w:ilvl="7">
      <w:start w:val="1"/>
      <w:numFmt w:val="bullet"/>
      <w:pStyle w:val="BL8H5"/>
      <w:lvlText w:val=""/>
      <w:lvlJc w:val="left"/>
      <w:pPr>
        <w:tabs>
          <w:tab w:val="num" w:pos="3960"/>
        </w:tabs>
        <w:ind w:left="3960" w:hanging="360"/>
      </w:pPr>
      <w:rPr>
        <w:rFonts w:ascii="Wingdings" w:hAnsi="Wingdings" w:hint="default"/>
        <w:sz w:val="24"/>
      </w:rPr>
    </w:lvl>
    <w:lvl w:ilvl="8">
      <w:start w:val="1"/>
      <w:numFmt w:val="bullet"/>
      <w:pStyle w:val="BL9H5"/>
      <w:lvlText w:val=""/>
      <w:lvlJc w:val="left"/>
      <w:pPr>
        <w:tabs>
          <w:tab w:val="num" w:pos="4320"/>
        </w:tabs>
        <w:ind w:left="4320" w:hanging="360"/>
      </w:pPr>
      <w:rPr>
        <w:rFonts w:ascii="Wingdings" w:hAnsi="Wingdings" w:hint="default"/>
        <w:sz w:val="24"/>
      </w:rPr>
    </w:lvl>
  </w:abstractNum>
  <w:abstractNum w:abstractNumId="11" w15:restartNumberingAfterBreak="0">
    <w:nsid w:val="5E900442"/>
    <w:multiLevelType w:val="hybridMultilevel"/>
    <w:tmpl w:val="274849C4"/>
    <w:lvl w:ilvl="0" w:tplc="DB9C90CC">
      <w:numFmt w:val="bullet"/>
      <w:lvlText w:val="•"/>
      <w:lvlJc w:val="left"/>
      <w:pPr>
        <w:ind w:left="17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7C380E"/>
    <w:multiLevelType w:val="hybridMultilevel"/>
    <w:tmpl w:val="4AFA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13A06"/>
    <w:multiLevelType w:val="multilevel"/>
    <w:tmpl w:val="89646D1C"/>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14"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7595A49"/>
    <w:multiLevelType w:val="multilevel"/>
    <w:tmpl w:val="0D5855D6"/>
    <w:lvl w:ilvl="0">
      <w:start w:val="1"/>
      <w:numFmt w:val="upperLetter"/>
      <w:pStyle w:val="Heading9"/>
      <w:suff w:val="nothing"/>
      <w:lvlText w:val="Appendix %1: "/>
      <w:lvlJc w:val="left"/>
      <w:pPr>
        <w:ind w:left="0" w:firstLine="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17" w15:restartNumberingAfterBreak="0">
    <w:nsid w:val="7E61109A"/>
    <w:multiLevelType w:val="multilevel"/>
    <w:tmpl w:val="0C1AA010"/>
    <w:lvl w:ilvl="0">
      <w:start w:val="1"/>
      <w:numFmt w:val="decimal"/>
      <w:lvlText w:val="%1."/>
      <w:lvlJc w:val="left"/>
      <w:pPr>
        <w:tabs>
          <w:tab w:val="num" w:pos="360"/>
        </w:tabs>
        <w:ind w:left="72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lowerRoman"/>
      <w:lvlText w:val="%3."/>
      <w:lvlJc w:val="left"/>
      <w:pPr>
        <w:tabs>
          <w:tab w:val="num" w:pos="1080"/>
        </w:tabs>
        <w:ind w:left="1440" w:hanging="360"/>
      </w:pPr>
      <w:rPr>
        <w:rFonts w:hint="default"/>
      </w:rPr>
    </w:lvl>
    <w:lvl w:ilvl="3">
      <w:start w:val="1"/>
      <w:numFmt w:val="decimal"/>
      <w:lvlText w:val="%4)"/>
      <w:lvlJc w:val="left"/>
      <w:pPr>
        <w:tabs>
          <w:tab w:val="num" w:pos="1440"/>
        </w:tabs>
        <w:ind w:left="1800" w:hanging="360"/>
      </w:pPr>
      <w:rPr>
        <w:rFonts w:hint="default"/>
      </w:rPr>
    </w:lvl>
    <w:lvl w:ilvl="4">
      <w:start w:val="1"/>
      <w:numFmt w:val="lowerLetter"/>
      <w:lvlText w:val="%5)"/>
      <w:lvlJc w:val="left"/>
      <w:pPr>
        <w:tabs>
          <w:tab w:val="num" w:pos="1800"/>
        </w:tabs>
        <w:ind w:left="2160" w:hanging="360"/>
      </w:pPr>
      <w:rPr>
        <w:rFonts w:hint="default"/>
      </w:rPr>
    </w:lvl>
    <w:lvl w:ilvl="5">
      <w:start w:val="1"/>
      <w:numFmt w:val="lowerRoman"/>
      <w:lvlText w:val="%6)"/>
      <w:lvlJc w:val="left"/>
      <w:pPr>
        <w:tabs>
          <w:tab w:val="num" w:pos="2160"/>
        </w:tabs>
        <w:ind w:left="2520" w:hanging="360"/>
      </w:pPr>
      <w:rPr>
        <w:rFonts w:hint="default"/>
      </w:rPr>
    </w:lvl>
    <w:lvl w:ilvl="6">
      <w:start w:val="1"/>
      <w:numFmt w:val="decimal"/>
      <w:lvlText w:val="(%7)"/>
      <w:lvlJc w:val="left"/>
      <w:pPr>
        <w:tabs>
          <w:tab w:val="num" w:pos="2520"/>
        </w:tabs>
        <w:ind w:left="2880" w:hanging="360"/>
      </w:pPr>
      <w:rPr>
        <w:rFonts w:hint="default"/>
      </w:rPr>
    </w:lvl>
    <w:lvl w:ilvl="7">
      <w:start w:val="1"/>
      <w:numFmt w:val="lowerLetter"/>
      <w:lvlText w:val="(%8)"/>
      <w:lvlJc w:val="left"/>
      <w:pPr>
        <w:tabs>
          <w:tab w:val="num" w:pos="2880"/>
        </w:tabs>
        <w:ind w:left="3240" w:hanging="360"/>
      </w:pPr>
      <w:rPr>
        <w:rFonts w:hint="default"/>
      </w:rPr>
    </w:lvl>
    <w:lvl w:ilvl="8">
      <w:start w:val="1"/>
      <w:numFmt w:val="lowerRoman"/>
      <w:lvlText w:val="(%9)"/>
      <w:lvlJc w:val="left"/>
      <w:pPr>
        <w:tabs>
          <w:tab w:val="num" w:pos="3240"/>
        </w:tabs>
        <w:ind w:left="3600" w:hanging="360"/>
      </w:pPr>
      <w:rPr>
        <w:rFonts w:hint="default"/>
      </w:rPr>
    </w:lvl>
  </w:abstractNum>
  <w:num w:numId="1">
    <w:abstractNumId w:val="1"/>
  </w:num>
  <w:num w:numId="2">
    <w:abstractNumId w:val="16"/>
  </w:num>
  <w:num w:numId="3">
    <w:abstractNumId w:val="8"/>
  </w:num>
  <w:num w:numId="4">
    <w:abstractNumId w:val="13"/>
  </w:num>
  <w:num w:numId="5">
    <w:abstractNumId w:val="15"/>
  </w:num>
  <w:num w:numId="6">
    <w:abstractNumId w:val="14"/>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1"/>
  </w:num>
  <w:num w:numId="12">
    <w:abstractNumId w:val="6"/>
  </w:num>
  <w:num w:numId="13">
    <w:abstractNumId w:val="0"/>
  </w:num>
  <w:num w:numId="14">
    <w:abstractNumId w:val="3"/>
  </w:num>
  <w:num w:numId="15">
    <w:abstractNumId w:val="2"/>
  </w:num>
  <w:num w:numId="16">
    <w:abstractNumId w:val="5"/>
  </w:num>
  <w:num w:numId="17">
    <w:abstractNumId w:val="4"/>
  </w:num>
  <w:num w:numId="18">
    <w:abstractNumId w:val="7"/>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10C"/>
    <w:rsid w:val="00001137"/>
    <w:rsid w:val="00003EB5"/>
    <w:rsid w:val="000040A8"/>
    <w:rsid w:val="00006D9F"/>
    <w:rsid w:val="000075F4"/>
    <w:rsid w:val="00010FA2"/>
    <w:rsid w:val="00011BD1"/>
    <w:rsid w:val="0001259B"/>
    <w:rsid w:val="000126BB"/>
    <w:rsid w:val="00013359"/>
    <w:rsid w:val="0001367B"/>
    <w:rsid w:val="00013789"/>
    <w:rsid w:val="00013842"/>
    <w:rsid w:val="00013CCA"/>
    <w:rsid w:val="00013F99"/>
    <w:rsid w:val="000140C4"/>
    <w:rsid w:val="00014A6A"/>
    <w:rsid w:val="00014B49"/>
    <w:rsid w:val="00020934"/>
    <w:rsid w:val="00021747"/>
    <w:rsid w:val="0002273D"/>
    <w:rsid w:val="00023C16"/>
    <w:rsid w:val="00023DDA"/>
    <w:rsid w:val="000259F2"/>
    <w:rsid w:val="00026E58"/>
    <w:rsid w:val="00030263"/>
    <w:rsid w:val="00031176"/>
    <w:rsid w:val="00032402"/>
    <w:rsid w:val="00033632"/>
    <w:rsid w:val="00033934"/>
    <w:rsid w:val="00034EA9"/>
    <w:rsid w:val="00035836"/>
    <w:rsid w:val="000372F1"/>
    <w:rsid w:val="000420EC"/>
    <w:rsid w:val="00043F0F"/>
    <w:rsid w:val="000442DB"/>
    <w:rsid w:val="0004614E"/>
    <w:rsid w:val="00051BF9"/>
    <w:rsid w:val="00056817"/>
    <w:rsid w:val="00056A1D"/>
    <w:rsid w:val="00057AC9"/>
    <w:rsid w:val="0006096E"/>
    <w:rsid w:val="00064D1F"/>
    <w:rsid w:val="00064E13"/>
    <w:rsid w:val="0006501E"/>
    <w:rsid w:val="000654BD"/>
    <w:rsid w:val="00065D9E"/>
    <w:rsid w:val="00066E7C"/>
    <w:rsid w:val="00066E86"/>
    <w:rsid w:val="00067F59"/>
    <w:rsid w:val="00070CD0"/>
    <w:rsid w:val="000714CB"/>
    <w:rsid w:val="000719E8"/>
    <w:rsid w:val="00071FEB"/>
    <w:rsid w:val="000723EA"/>
    <w:rsid w:val="000723FF"/>
    <w:rsid w:val="00072A77"/>
    <w:rsid w:val="00073B2B"/>
    <w:rsid w:val="000749F7"/>
    <w:rsid w:val="00074A62"/>
    <w:rsid w:val="00076270"/>
    <w:rsid w:val="000763DC"/>
    <w:rsid w:val="000808DF"/>
    <w:rsid w:val="000810B2"/>
    <w:rsid w:val="00081472"/>
    <w:rsid w:val="00081617"/>
    <w:rsid w:val="0008214C"/>
    <w:rsid w:val="000827CC"/>
    <w:rsid w:val="000829F3"/>
    <w:rsid w:val="000833D4"/>
    <w:rsid w:val="0008376D"/>
    <w:rsid w:val="00085765"/>
    <w:rsid w:val="0008681E"/>
    <w:rsid w:val="00087A77"/>
    <w:rsid w:val="00087C59"/>
    <w:rsid w:val="0009163D"/>
    <w:rsid w:val="000928FA"/>
    <w:rsid w:val="000936CE"/>
    <w:rsid w:val="00097A86"/>
    <w:rsid w:val="000A049D"/>
    <w:rsid w:val="000A0F06"/>
    <w:rsid w:val="000A1062"/>
    <w:rsid w:val="000A1308"/>
    <w:rsid w:val="000A249F"/>
    <w:rsid w:val="000A2CDC"/>
    <w:rsid w:val="000A3AEA"/>
    <w:rsid w:val="000A4357"/>
    <w:rsid w:val="000A4647"/>
    <w:rsid w:val="000A4C2B"/>
    <w:rsid w:val="000A4F65"/>
    <w:rsid w:val="000A53FC"/>
    <w:rsid w:val="000A5555"/>
    <w:rsid w:val="000A56D1"/>
    <w:rsid w:val="000A5DC1"/>
    <w:rsid w:val="000A6A4E"/>
    <w:rsid w:val="000A7440"/>
    <w:rsid w:val="000B08D1"/>
    <w:rsid w:val="000B0FAB"/>
    <w:rsid w:val="000B48F8"/>
    <w:rsid w:val="000B49F7"/>
    <w:rsid w:val="000B608A"/>
    <w:rsid w:val="000B6101"/>
    <w:rsid w:val="000B6A67"/>
    <w:rsid w:val="000B7CE9"/>
    <w:rsid w:val="000C0B85"/>
    <w:rsid w:val="000C397A"/>
    <w:rsid w:val="000C397C"/>
    <w:rsid w:val="000C45FA"/>
    <w:rsid w:val="000C5224"/>
    <w:rsid w:val="000C5CE4"/>
    <w:rsid w:val="000C5EC5"/>
    <w:rsid w:val="000C6FE2"/>
    <w:rsid w:val="000D0504"/>
    <w:rsid w:val="000D18B0"/>
    <w:rsid w:val="000D2A85"/>
    <w:rsid w:val="000D3EBB"/>
    <w:rsid w:val="000D3F47"/>
    <w:rsid w:val="000D4B5B"/>
    <w:rsid w:val="000D4F7C"/>
    <w:rsid w:val="000D50DC"/>
    <w:rsid w:val="000D56A9"/>
    <w:rsid w:val="000D57D0"/>
    <w:rsid w:val="000D6460"/>
    <w:rsid w:val="000D7FC8"/>
    <w:rsid w:val="000E0F9C"/>
    <w:rsid w:val="000E2752"/>
    <w:rsid w:val="000E461F"/>
    <w:rsid w:val="000E5EA2"/>
    <w:rsid w:val="000F0530"/>
    <w:rsid w:val="000F0D20"/>
    <w:rsid w:val="000F2368"/>
    <w:rsid w:val="000F401E"/>
    <w:rsid w:val="000F579C"/>
    <w:rsid w:val="000F708A"/>
    <w:rsid w:val="000F7F5F"/>
    <w:rsid w:val="00102386"/>
    <w:rsid w:val="001037DE"/>
    <w:rsid w:val="0010404C"/>
    <w:rsid w:val="00105C99"/>
    <w:rsid w:val="00106969"/>
    <w:rsid w:val="00106CC5"/>
    <w:rsid w:val="00107979"/>
    <w:rsid w:val="00107EBB"/>
    <w:rsid w:val="00112B5A"/>
    <w:rsid w:val="00114FBA"/>
    <w:rsid w:val="00115BCF"/>
    <w:rsid w:val="00115C39"/>
    <w:rsid w:val="0011651F"/>
    <w:rsid w:val="00117CC6"/>
    <w:rsid w:val="00120242"/>
    <w:rsid w:val="001206CA"/>
    <w:rsid w:val="00120E77"/>
    <w:rsid w:val="0012194E"/>
    <w:rsid w:val="00121D54"/>
    <w:rsid w:val="00124312"/>
    <w:rsid w:val="0012573A"/>
    <w:rsid w:val="00125D15"/>
    <w:rsid w:val="00127A63"/>
    <w:rsid w:val="00127DFC"/>
    <w:rsid w:val="00130B2C"/>
    <w:rsid w:val="00132169"/>
    <w:rsid w:val="001337D5"/>
    <w:rsid w:val="00133A35"/>
    <w:rsid w:val="00133E6B"/>
    <w:rsid w:val="0013408D"/>
    <w:rsid w:val="0013555C"/>
    <w:rsid w:val="0013623A"/>
    <w:rsid w:val="0013721A"/>
    <w:rsid w:val="001405F0"/>
    <w:rsid w:val="00142AD2"/>
    <w:rsid w:val="00142B2C"/>
    <w:rsid w:val="001437B9"/>
    <w:rsid w:val="0014468B"/>
    <w:rsid w:val="00145D56"/>
    <w:rsid w:val="00150CCD"/>
    <w:rsid w:val="00150CD5"/>
    <w:rsid w:val="001516FD"/>
    <w:rsid w:val="00153B5E"/>
    <w:rsid w:val="00153C5F"/>
    <w:rsid w:val="001549DE"/>
    <w:rsid w:val="00154A93"/>
    <w:rsid w:val="00156170"/>
    <w:rsid w:val="00157A67"/>
    <w:rsid w:val="00161FD3"/>
    <w:rsid w:val="00162C86"/>
    <w:rsid w:val="00163060"/>
    <w:rsid w:val="00164971"/>
    <w:rsid w:val="001666EA"/>
    <w:rsid w:val="00167B93"/>
    <w:rsid w:val="00170596"/>
    <w:rsid w:val="001716AC"/>
    <w:rsid w:val="00172FBD"/>
    <w:rsid w:val="001742F5"/>
    <w:rsid w:val="00174874"/>
    <w:rsid w:val="001765C6"/>
    <w:rsid w:val="00176960"/>
    <w:rsid w:val="001805A6"/>
    <w:rsid w:val="00181626"/>
    <w:rsid w:val="00181B6A"/>
    <w:rsid w:val="00181EB4"/>
    <w:rsid w:val="001827C7"/>
    <w:rsid w:val="00182888"/>
    <w:rsid w:val="001833B6"/>
    <w:rsid w:val="0018520D"/>
    <w:rsid w:val="001865F8"/>
    <w:rsid w:val="0019331C"/>
    <w:rsid w:val="00193E67"/>
    <w:rsid w:val="00194C5F"/>
    <w:rsid w:val="00194DFC"/>
    <w:rsid w:val="0019612B"/>
    <w:rsid w:val="00196E7C"/>
    <w:rsid w:val="001A0545"/>
    <w:rsid w:val="001A1231"/>
    <w:rsid w:val="001A131C"/>
    <w:rsid w:val="001A13E8"/>
    <w:rsid w:val="001A26AC"/>
    <w:rsid w:val="001A2E10"/>
    <w:rsid w:val="001A3E24"/>
    <w:rsid w:val="001A3F73"/>
    <w:rsid w:val="001A4C68"/>
    <w:rsid w:val="001A53FD"/>
    <w:rsid w:val="001A59BA"/>
    <w:rsid w:val="001A6A14"/>
    <w:rsid w:val="001A6CED"/>
    <w:rsid w:val="001A77E1"/>
    <w:rsid w:val="001B19D5"/>
    <w:rsid w:val="001B29D7"/>
    <w:rsid w:val="001B4F59"/>
    <w:rsid w:val="001B53DC"/>
    <w:rsid w:val="001C153B"/>
    <w:rsid w:val="001C1DC2"/>
    <w:rsid w:val="001C26CD"/>
    <w:rsid w:val="001C55CD"/>
    <w:rsid w:val="001C5E5A"/>
    <w:rsid w:val="001C5E64"/>
    <w:rsid w:val="001C6B5C"/>
    <w:rsid w:val="001C6D64"/>
    <w:rsid w:val="001D0502"/>
    <w:rsid w:val="001D1BA0"/>
    <w:rsid w:val="001D24F5"/>
    <w:rsid w:val="001D2A9B"/>
    <w:rsid w:val="001D421A"/>
    <w:rsid w:val="001D4BBD"/>
    <w:rsid w:val="001D5D73"/>
    <w:rsid w:val="001D7799"/>
    <w:rsid w:val="001D78D7"/>
    <w:rsid w:val="001D7ACC"/>
    <w:rsid w:val="001E052C"/>
    <w:rsid w:val="001E257D"/>
    <w:rsid w:val="001E2C4B"/>
    <w:rsid w:val="001E34A6"/>
    <w:rsid w:val="001E5735"/>
    <w:rsid w:val="001E64B5"/>
    <w:rsid w:val="001F1236"/>
    <w:rsid w:val="001F4372"/>
    <w:rsid w:val="001F43CE"/>
    <w:rsid w:val="001F4602"/>
    <w:rsid w:val="001F5620"/>
    <w:rsid w:val="001F58A3"/>
    <w:rsid w:val="001F6B02"/>
    <w:rsid w:val="001F6CEF"/>
    <w:rsid w:val="001F79C8"/>
    <w:rsid w:val="001F7BB8"/>
    <w:rsid w:val="0020169F"/>
    <w:rsid w:val="002018E0"/>
    <w:rsid w:val="00201BBB"/>
    <w:rsid w:val="002025D2"/>
    <w:rsid w:val="00204307"/>
    <w:rsid w:val="002056AE"/>
    <w:rsid w:val="002057E5"/>
    <w:rsid w:val="002062C8"/>
    <w:rsid w:val="002071BB"/>
    <w:rsid w:val="00207B39"/>
    <w:rsid w:val="00212D64"/>
    <w:rsid w:val="00213C46"/>
    <w:rsid w:val="00213CBD"/>
    <w:rsid w:val="002157E5"/>
    <w:rsid w:val="002159AE"/>
    <w:rsid w:val="00216A45"/>
    <w:rsid w:val="00217C32"/>
    <w:rsid w:val="00217DCF"/>
    <w:rsid w:val="0022089D"/>
    <w:rsid w:val="00220C74"/>
    <w:rsid w:val="0022350E"/>
    <w:rsid w:val="002236D4"/>
    <w:rsid w:val="002236EC"/>
    <w:rsid w:val="00223A98"/>
    <w:rsid w:val="00224589"/>
    <w:rsid w:val="002252AE"/>
    <w:rsid w:val="00227E98"/>
    <w:rsid w:val="002323EB"/>
    <w:rsid w:val="0023356A"/>
    <w:rsid w:val="00233A6B"/>
    <w:rsid w:val="0023451B"/>
    <w:rsid w:val="00234781"/>
    <w:rsid w:val="0023480B"/>
    <w:rsid w:val="00234E77"/>
    <w:rsid w:val="00235177"/>
    <w:rsid w:val="002352D0"/>
    <w:rsid w:val="002358C7"/>
    <w:rsid w:val="002365D5"/>
    <w:rsid w:val="00240297"/>
    <w:rsid w:val="002408F3"/>
    <w:rsid w:val="00242E7A"/>
    <w:rsid w:val="0024368D"/>
    <w:rsid w:val="00243691"/>
    <w:rsid w:val="00243A8E"/>
    <w:rsid w:val="00244091"/>
    <w:rsid w:val="0024453B"/>
    <w:rsid w:val="00247FB9"/>
    <w:rsid w:val="00250026"/>
    <w:rsid w:val="0025027B"/>
    <w:rsid w:val="00252042"/>
    <w:rsid w:val="00252E32"/>
    <w:rsid w:val="00253350"/>
    <w:rsid w:val="00254314"/>
    <w:rsid w:val="00255166"/>
    <w:rsid w:val="00255EA2"/>
    <w:rsid w:val="00256C73"/>
    <w:rsid w:val="00256D21"/>
    <w:rsid w:val="00262B8D"/>
    <w:rsid w:val="00263547"/>
    <w:rsid w:val="0026374E"/>
    <w:rsid w:val="002637EF"/>
    <w:rsid w:val="00263CA9"/>
    <w:rsid w:val="00265103"/>
    <w:rsid w:val="00266AA5"/>
    <w:rsid w:val="00267937"/>
    <w:rsid w:val="00270A65"/>
    <w:rsid w:val="0027125E"/>
    <w:rsid w:val="002739D3"/>
    <w:rsid w:val="00273CFA"/>
    <w:rsid w:val="002743AE"/>
    <w:rsid w:val="0027504F"/>
    <w:rsid w:val="00280B60"/>
    <w:rsid w:val="00281F2A"/>
    <w:rsid w:val="00282D0F"/>
    <w:rsid w:val="00284B57"/>
    <w:rsid w:val="0028532D"/>
    <w:rsid w:val="002869F8"/>
    <w:rsid w:val="00287460"/>
    <w:rsid w:val="0029018B"/>
    <w:rsid w:val="00290391"/>
    <w:rsid w:val="00290FAB"/>
    <w:rsid w:val="002918C2"/>
    <w:rsid w:val="00293017"/>
    <w:rsid w:val="002958D8"/>
    <w:rsid w:val="002963C5"/>
    <w:rsid w:val="00296F1E"/>
    <w:rsid w:val="00297347"/>
    <w:rsid w:val="0029736B"/>
    <w:rsid w:val="002975C6"/>
    <w:rsid w:val="00297D91"/>
    <w:rsid w:val="002A0A72"/>
    <w:rsid w:val="002A2212"/>
    <w:rsid w:val="002A2C80"/>
    <w:rsid w:val="002A3211"/>
    <w:rsid w:val="002A5068"/>
    <w:rsid w:val="002A5104"/>
    <w:rsid w:val="002A71ED"/>
    <w:rsid w:val="002A7B7C"/>
    <w:rsid w:val="002A7BB8"/>
    <w:rsid w:val="002B1BB2"/>
    <w:rsid w:val="002B2C8C"/>
    <w:rsid w:val="002B2CAB"/>
    <w:rsid w:val="002B4AFD"/>
    <w:rsid w:val="002B4EF3"/>
    <w:rsid w:val="002B5562"/>
    <w:rsid w:val="002B5AA0"/>
    <w:rsid w:val="002B61EE"/>
    <w:rsid w:val="002B64E2"/>
    <w:rsid w:val="002B7E14"/>
    <w:rsid w:val="002B7F25"/>
    <w:rsid w:val="002C0DC9"/>
    <w:rsid w:val="002C10D5"/>
    <w:rsid w:val="002C2B87"/>
    <w:rsid w:val="002C56CC"/>
    <w:rsid w:val="002C5E0C"/>
    <w:rsid w:val="002C6D9F"/>
    <w:rsid w:val="002C7776"/>
    <w:rsid w:val="002D0522"/>
    <w:rsid w:val="002D07A6"/>
    <w:rsid w:val="002D090B"/>
    <w:rsid w:val="002D127A"/>
    <w:rsid w:val="002D144D"/>
    <w:rsid w:val="002D1583"/>
    <w:rsid w:val="002D3E67"/>
    <w:rsid w:val="002D3F06"/>
    <w:rsid w:val="002D4EA4"/>
    <w:rsid w:val="002D5D3A"/>
    <w:rsid w:val="002D78A2"/>
    <w:rsid w:val="002E2408"/>
    <w:rsid w:val="002E28DD"/>
    <w:rsid w:val="002E390C"/>
    <w:rsid w:val="002E3F58"/>
    <w:rsid w:val="002E457C"/>
    <w:rsid w:val="002E50CD"/>
    <w:rsid w:val="002E5DE0"/>
    <w:rsid w:val="002E6BBF"/>
    <w:rsid w:val="002E778B"/>
    <w:rsid w:val="002E7890"/>
    <w:rsid w:val="002E7E27"/>
    <w:rsid w:val="002F105C"/>
    <w:rsid w:val="002F226E"/>
    <w:rsid w:val="002F245C"/>
    <w:rsid w:val="002F2976"/>
    <w:rsid w:val="002F3898"/>
    <w:rsid w:val="002F444B"/>
    <w:rsid w:val="002F619A"/>
    <w:rsid w:val="002F77D9"/>
    <w:rsid w:val="002F7AE3"/>
    <w:rsid w:val="002F7D3B"/>
    <w:rsid w:val="0030155D"/>
    <w:rsid w:val="0030197B"/>
    <w:rsid w:val="00301C88"/>
    <w:rsid w:val="00301DA2"/>
    <w:rsid w:val="003028B1"/>
    <w:rsid w:val="00303710"/>
    <w:rsid w:val="003045E6"/>
    <w:rsid w:val="0030461A"/>
    <w:rsid w:val="00305289"/>
    <w:rsid w:val="00305AA5"/>
    <w:rsid w:val="00306481"/>
    <w:rsid w:val="00310604"/>
    <w:rsid w:val="00310CD0"/>
    <w:rsid w:val="003115D6"/>
    <w:rsid w:val="00315361"/>
    <w:rsid w:val="00315DD6"/>
    <w:rsid w:val="00316DE6"/>
    <w:rsid w:val="00317092"/>
    <w:rsid w:val="00317943"/>
    <w:rsid w:val="00320385"/>
    <w:rsid w:val="0032067E"/>
    <w:rsid w:val="00320C72"/>
    <w:rsid w:val="003210F8"/>
    <w:rsid w:val="0032114E"/>
    <w:rsid w:val="00321A2F"/>
    <w:rsid w:val="00322048"/>
    <w:rsid w:val="003224AF"/>
    <w:rsid w:val="00322B7A"/>
    <w:rsid w:val="00324DFA"/>
    <w:rsid w:val="00326274"/>
    <w:rsid w:val="00326BDD"/>
    <w:rsid w:val="00326FEB"/>
    <w:rsid w:val="00327A73"/>
    <w:rsid w:val="0033005E"/>
    <w:rsid w:val="003304F7"/>
    <w:rsid w:val="003304FA"/>
    <w:rsid w:val="0033169F"/>
    <w:rsid w:val="00331C23"/>
    <w:rsid w:val="00333586"/>
    <w:rsid w:val="0033397A"/>
    <w:rsid w:val="00334346"/>
    <w:rsid w:val="00336199"/>
    <w:rsid w:val="00337F2B"/>
    <w:rsid w:val="00341232"/>
    <w:rsid w:val="003434EA"/>
    <w:rsid w:val="003445EB"/>
    <w:rsid w:val="00344F69"/>
    <w:rsid w:val="00346F1B"/>
    <w:rsid w:val="003471AD"/>
    <w:rsid w:val="00350CEC"/>
    <w:rsid w:val="00351575"/>
    <w:rsid w:val="00351644"/>
    <w:rsid w:val="00351929"/>
    <w:rsid w:val="00351C4F"/>
    <w:rsid w:val="00353B25"/>
    <w:rsid w:val="003541AA"/>
    <w:rsid w:val="003543F6"/>
    <w:rsid w:val="0035518C"/>
    <w:rsid w:val="00355B0B"/>
    <w:rsid w:val="00356CF3"/>
    <w:rsid w:val="0035700B"/>
    <w:rsid w:val="003570AD"/>
    <w:rsid w:val="00357FA3"/>
    <w:rsid w:val="00360EF8"/>
    <w:rsid w:val="0036155E"/>
    <w:rsid w:val="003626FC"/>
    <w:rsid w:val="00363443"/>
    <w:rsid w:val="0036589E"/>
    <w:rsid w:val="00365F01"/>
    <w:rsid w:val="003675C0"/>
    <w:rsid w:val="00370436"/>
    <w:rsid w:val="003709D7"/>
    <w:rsid w:val="00370E71"/>
    <w:rsid w:val="003764A7"/>
    <w:rsid w:val="00376B37"/>
    <w:rsid w:val="00380177"/>
    <w:rsid w:val="00381E29"/>
    <w:rsid w:val="00382DD3"/>
    <w:rsid w:val="003833A1"/>
    <w:rsid w:val="00386EDE"/>
    <w:rsid w:val="00391C87"/>
    <w:rsid w:val="00392696"/>
    <w:rsid w:val="00392DDE"/>
    <w:rsid w:val="00393812"/>
    <w:rsid w:val="003939B3"/>
    <w:rsid w:val="00394A63"/>
    <w:rsid w:val="003957D7"/>
    <w:rsid w:val="003959F2"/>
    <w:rsid w:val="00395FCC"/>
    <w:rsid w:val="0039747D"/>
    <w:rsid w:val="0039748A"/>
    <w:rsid w:val="00397698"/>
    <w:rsid w:val="003A02DA"/>
    <w:rsid w:val="003A0CA7"/>
    <w:rsid w:val="003A0E70"/>
    <w:rsid w:val="003A19F6"/>
    <w:rsid w:val="003A1F0B"/>
    <w:rsid w:val="003A2435"/>
    <w:rsid w:val="003A3372"/>
    <w:rsid w:val="003A3822"/>
    <w:rsid w:val="003A39F4"/>
    <w:rsid w:val="003A3A66"/>
    <w:rsid w:val="003A3F23"/>
    <w:rsid w:val="003A4149"/>
    <w:rsid w:val="003A435F"/>
    <w:rsid w:val="003A4DC1"/>
    <w:rsid w:val="003A4DC4"/>
    <w:rsid w:val="003B10D4"/>
    <w:rsid w:val="003B13D5"/>
    <w:rsid w:val="003B16D5"/>
    <w:rsid w:val="003B1845"/>
    <w:rsid w:val="003B2CF6"/>
    <w:rsid w:val="003B34B7"/>
    <w:rsid w:val="003B58D0"/>
    <w:rsid w:val="003B59E6"/>
    <w:rsid w:val="003B657F"/>
    <w:rsid w:val="003B78A5"/>
    <w:rsid w:val="003C388A"/>
    <w:rsid w:val="003C3DDA"/>
    <w:rsid w:val="003C3E78"/>
    <w:rsid w:val="003C500D"/>
    <w:rsid w:val="003C618B"/>
    <w:rsid w:val="003C7A4D"/>
    <w:rsid w:val="003D09CE"/>
    <w:rsid w:val="003D1432"/>
    <w:rsid w:val="003D5EC6"/>
    <w:rsid w:val="003D611F"/>
    <w:rsid w:val="003D69DE"/>
    <w:rsid w:val="003D7600"/>
    <w:rsid w:val="003D78B7"/>
    <w:rsid w:val="003E132F"/>
    <w:rsid w:val="003E14CD"/>
    <w:rsid w:val="003E1703"/>
    <w:rsid w:val="003E2989"/>
    <w:rsid w:val="003E37EF"/>
    <w:rsid w:val="003E3B4C"/>
    <w:rsid w:val="003E3C7E"/>
    <w:rsid w:val="003E4210"/>
    <w:rsid w:val="003E4F75"/>
    <w:rsid w:val="003E50DE"/>
    <w:rsid w:val="003E52D7"/>
    <w:rsid w:val="003E57A5"/>
    <w:rsid w:val="003E6DF2"/>
    <w:rsid w:val="003E6ED6"/>
    <w:rsid w:val="003E7035"/>
    <w:rsid w:val="003F24CD"/>
    <w:rsid w:val="003F2B97"/>
    <w:rsid w:val="003F2EF7"/>
    <w:rsid w:val="003F56E4"/>
    <w:rsid w:val="003F6C9A"/>
    <w:rsid w:val="003F6FC2"/>
    <w:rsid w:val="004010EE"/>
    <w:rsid w:val="004024E0"/>
    <w:rsid w:val="00402B56"/>
    <w:rsid w:val="00402E9C"/>
    <w:rsid w:val="004034E8"/>
    <w:rsid w:val="00403C3B"/>
    <w:rsid w:val="004046C4"/>
    <w:rsid w:val="004050E3"/>
    <w:rsid w:val="004055C1"/>
    <w:rsid w:val="00406A89"/>
    <w:rsid w:val="00406D49"/>
    <w:rsid w:val="00406F74"/>
    <w:rsid w:val="00410B05"/>
    <w:rsid w:val="00413412"/>
    <w:rsid w:val="00415DEA"/>
    <w:rsid w:val="00416547"/>
    <w:rsid w:val="0042106A"/>
    <w:rsid w:val="004223C1"/>
    <w:rsid w:val="004229A5"/>
    <w:rsid w:val="00424B04"/>
    <w:rsid w:val="004275E5"/>
    <w:rsid w:val="00427A4C"/>
    <w:rsid w:val="00427E59"/>
    <w:rsid w:val="00430017"/>
    <w:rsid w:val="00432C4F"/>
    <w:rsid w:val="004338FD"/>
    <w:rsid w:val="00433DB9"/>
    <w:rsid w:val="00435D60"/>
    <w:rsid w:val="00437EA7"/>
    <w:rsid w:val="0044099B"/>
    <w:rsid w:val="004426D4"/>
    <w:rsid w:val="00442DB9"/>
    <w:rsid w:val="00443178"/>
    <w:rsid w:val="0044408C"/>
    <w:rsid w:val="004453E8"/>
    <w:rsid w:val="004465B5"/>
    <w:rsid w:val="00446671"/>
    <w:rsid w:val="00446A76"/>
    <w:rsid w:val="00446D8E"/>
    <w:rsid w:val="00450696"/>
    <w:rsid w:val="004507FC"/>
    <w:rsid w:val="004520B1"/>
    <w:rsid w:val="004543D0"/>
    <w:rsid w:val="0045489C"/>
    <w:rsid w:val="00454E0D"/>
    <w:rsid w:val="004555EB"/>
    <w:rsid w:val="0045645C"/>
    <w:rsid w:val="00456FA3"/>
    <w:rsid w:val="004575F0"/>
    <w:rsid w:val="00457D09"/>
    <w:rsid w:val="00457E55"/>
    <w:rsid w:val="00462BB4"/>
    <w:rsid w:val="0046326D"/>
    <w:rsid w:val="00463F48"/>
    <w:rsid w:val="00464DB3"/>
    <w:rsid w:val="00465EBB"/>
    <w:rsid w:val="004669FD"/>
    <w:rsid w:val="004703B5"/>
    <w:rsid w:val="004712F1"/>
    <w:rsid w:val="0047470D"/>
    <w:rsid w:val="00474ED8"/>
    <w:rsid w:val="0047554C"/>
    <w:rsid w:val="00475992"/>
    <w:rsid w:val="004759D7"/>
    <w:rsid w:val="0047612B"/>
    <w:rsid w:val="004764F8"/>
    <w:rsid w:val="00480A1A"/>
    <w:rsid w:val="0048114B"/>
    <w:rsid w:val="004813C8"/>
    <w:rsid w:val="004829C8"/>
    <w:rsid w:val="004830A7"/>
    <w:rsid w:val="00484CE0"/>
    <w:rsid w:val="0048610C"/>
    <w:rsid w:val="00486530"/>
    <w:rsid w:val="00486C14"/>
    <w:rsid w:val="004870E4"/>
    <w:rsid w:val="00494999"/>
    <w:rsid w:val="00494D73"/>
    <w:rsid w:val="004956FE"/>
    <w:rsid w:val="004966CC"/>
    <w:rsid w:val="00497477"/>
    <w:rsid w:val="00497F4C"/>
    <w:rsid w:val="004A3210"/>
    <w:rsid w:val="004A521A"/>
    <w:rsid w:val="004A5D61"/>
    <w:rsid w:val="004A5D9C"/>
    <w:rsid w:val="004A626C"/>
    <w:rsid w:val="004B10D7"/>
    <w:rsid w:val="004B46AD"/>
    <w:rsid w:val="004B6509"/>
    <w:rsid w:val="004B7012"/>
    <w:rsid w:val="004B781A"/>
    <w:rsid w:val="004C0563"/>
    <w:rsid w:val="004C0CAC"/>
    <w:rsid w:val="004C2FFB"/>
    <w:rsid w:val="004C3006"/>
    <w:rsid w:val="004C4367"/>
    <w:rsid w:val="004C48F8"/>
    <w:rsid w:val="004C4FA0"/>
    <w:rsid w:val="004C5713"/>
    <w:rsid w:val="004C5FC3"/>
    <w:rsid w:val="004C6681"/>
    <w:rsid w:val="004C7150"/>
    <w:rsid w:val="004C739A"/>
    <w:rsid w:val="004C791C"/>
    <w:rsid w:val="004D00BB"/>
    <w:rsid w:val="004D09FF"/>
    <w:rsid w:val="004D38E9"/>
    <w:rsid w:val="004D3964"/>
    <w:rsid w:val="004D5351"/>
    <w:rsid w:val="004D6B31"/>
    <w:rsid w:val="004D7592"/>
    <w:rsid w:val="004D7C24"/>
    <w:rsid w:val="004E04D3"/>
    <w:rsid w:val="004E129D"/>
    <w:rsid w:val="004E2964"/>
    <w:rsid w:val="004E4F21"/>
    <w:rsid w:val="004E5713"/>
    <w:rsid w:val="004F0C3C"/>
    <w:rsid w:val="004F2ABF"/>
    <w:rsid w:val="004F37E3"/>
    <w:rsid w:val="004F5C22"/>
    <w:rsid w:val="004F6400"/>
    <w:rsid w:val="004F73B3"/>
    <w:rsid w:val="004F7547"/>
    <w:rsid w:val="004F772A"/>
    <w:rsid w:val="005008BB"/>
    <w:rsid w:val="00501745"/>
    <w:rsid w:val="005040A9"/>
    <w:rsid w:val="00504EA2"/>
    <w:rsid w:val="00505DCC"/>
    <w:rsid w:val="00506960"/>
    <w:rsid w:val="00507701"/>
    <w:rsid w:val="00507F9F"/>
    <w:rsid w:val="00510E93"/>
    <w:rsid w:val="00511BCA"/>
    <w:rsid w:val="0051247D"/>
    <w:rsid w:val="005128F8"/>
    <w:rsid w:val="0051297F"/>
    <w:rsid w:val="00512CBD"/>
    <w:rsid w:val="0051318B"/>
    <w:rsid w:val="005139DF"/>
    <w:rsid w:val="00515F60"/>
    <w:rsid w:val="00516313"/>
    <w:rsid w:val="0051657A"/>
    <w:rsid w:val="00520580"/>
    <w:rsid w:val="00521992"/>
    <w:rsid w:val="00521C1C"/>
    <w:rsid w:val="00523DB0"/>
    <w:rsid w:val="005240D6"/>
    <w:rsid w:val="0052426C"/>
    <w:rsid w:val="005246AB"/>
    <w:rsid w:val="0052629C"/>
    <w:rsid w:val="0052772A"/>
    <w:rsid w:val="00527C6B"/>
    <w:rsid w:val="005313BB"/>
    <w:rsid w:val="005325B8"/>
    <w:rsid w:val="00532B8F"/>
    <w:rsid w:val="00534570"/>
    <w:rsid w:val="00536ADA"/>
    <w:rsid w:val="00540B40"/>
    <w:rsid w:val="0054142E"/>
    <w:rsid w:val="00544510"/>
    <w:rsid w:val="00544BCE"/>
    <w:rsid w:val="00545C64"/>
    <w:rsid w:val="00546B5B"/>
    <w:rsid w:val="00546F80"/>
    <w:rsid w:val="005470E6"/>
    <w:rsid w:val="0055146A"/>
    <w:rsid w:val="0055208D"/>
    <w:rsid w:val="005546D5"/>
    <w:rsid w:val="005549D7"/>
    <w:rsid w:val="00555102"/>
    <w:rsid w:val="00556E44"/>
    <w:rsid w:val="00557A06"/>
    <w:rsid w:val="00560313"/>
    <w:rsid w:val="005641D0"/>
    <w:rsid w:val="00564A18"/>
    <w:rsid w:val="00565627"/>
    <w:rsid w:val="0056613B"/>
    <w:rsid w:val="0056676C"/>
    <w:rsid w:val="005671B8"/>
    <w:rsid w:val="00570FE2"/>
    <w:rsid w:val="005726A1"/>
    <w:rsid w:val="005753EE"/>
    <w:rsid w:val="00580D84"/>
    <w:rsid w:val="00581562"/>
    <w:rsid w:val="005816F6"/>
    <w:rsid w:val="00581930"/>
    <w:rsid w:val="00582165"/>
    <w:rsid w:val="00582233"/>
    <w:rsid w:val="005828DB"/>
    <w:rsid w:val="00582D8F"/>
    <w:rsid w:val="0058312F"/>
    <w:rsid w:val="00583F05"/>
    <w:rsid w:val="00587E57"/>
    <w:rsid w:val="00592EFE"/>
    <w:rsid w:val="00594C9A"/>
    <w:rsid w:val="00594F38"/>
    <w:rsid w:val="00595ACB"/>
    <w:rsid w:val="005A1437"/>
    <w:rsid w:val="005A2781"/>
    <w:rsid w:val="005A2B16"/>
    <w:rsid w:val="005A4BDE"/>
    <w:rsid w:val="005A5048"/>
    <w:rsid w:val="005A76D1"/>
    <w:rsid w:val="005A7B3A"/>
    <w:rsid w:val="005B0013"/>
    <w:rsid w:val="005B09E5"/>
    <w:rsid w:val="005B0C7D"/>
    <w:rsid w:val="005B0C8C"/>
    <w:rsid w:val="005B1320"/>
    <w:rsid w:val="005B1B3B"/>
    <w:rsid w:val="005B3E81"/>
    <w:rsid w:val="005B4CCB"/>
    <w:rsid w:val="005B6351"/>
    <w:rsid w:val="005B70B7"/>
    <w:rsid w:val="005B7214"/>
    <w:rsid w:val="005B7764"/>
    <w:rsid w:val="005C05F6"/>
    <w:rsid w:val="005C2821"/>
    <w:rsid w:val="005C2DB6"/>
    <w:rsid w:val="005C346E"/>
    <w:rsid w:val="005C46B8"/>
    <w:rsid w:val="005C4FD5"/>
    <w:rsid w:val="005C5FDC"/>
    <w:rsid w:val="005C63F0"/>
    <w:rsid w:val="005D2EF8"/>
    <w:rsid w:val="005D3555"/>
    <w:rsid w:val="005D3789"/>
    <w:rsid w:val="005D7953"/>
    <w:rsid w:val="005E060D"/>
    <w:rsid w:val="005E63BE"/>
    <w:rsid w:val="005E774D"/>
    <w:rsid w:val="005F127B"/>
    <w:rsid w:val="005F40F7"/>
    <w:rsid w:val="005F4CC6"/>
    <w:rsid w:val="005F517B"/>
    <w:rsid w:val="005F5778"/>
    <w:rsid w:val="005F5D13"/>
    <w:rsid w:val="005F5F11"/>
    <w:rsid w:val="005F7DF9"/>
    <w:rsid w:val="00600120"/>
    <w:rsid w:val="00600148"/>
    <w:rsid w:val="00600794"/>
    <w:rsid w:val="0060114F"/>
    <w:rsid w:val="0060314F"/>
    <w:rsid w:val="00603556"/>
    <w:rsid w:val="006039C0"/>
    <w:rsid w:val="00604C74"/>
    <w:rsid w:val="00604FC9"/>
    <w:rsid w:val="00605012"/>
    <w:rsid w:val="00605C33"/>
    <w:rsid w:val="00605CFB"/>
    <w:rsid w:val="006063F3"/>
    <w:rsid w:val="00606CCC"/>
    <w:rsid w:val="0060737A"/>
    <w:rsid w:val="00607425"/>
    <w:rsid w:val="00607D31"/>
    <w:rsid w:val="00611CA2"/>
    <w:rsid w:val="00611E9D"/>
    <w:rsid w:val="00613629"/>
    <w:rsid w:val="00613727"/>
    <w:rsid w:val="006139B1"/>
    <w:rsid w:val="006144B4"/>
    <w:rsid w:val="006149D7"/>
    <w:rsid w:val="00617280"/>
    <w:rsid w:val="0061770E"/>
    <w:rsid w:val="00621B67"/>
    <w:rsid w:val="00621DBE"/>
    <w:rsid w:val="0062233C"/>
    <w:rsid w:val="00622656"/>
    <w:rsid w:val="00622751"/>
    <w:rsid w:val="00622A8B"/>
    <w:rsid w:val="0062434E"/>
    <w:rsid w:val="0062642C"/>
    <w:rsid w:val="00626AA4"/>
    <w:rsid w:val="00626C74"/>
    <w:rsid w:val="0063037E"/>
    <w:rsid w:val="006310FC"/>
    <w:rsid w:val="00631D97"/>
    <w:rsid w:val="00632B6E"/>
    <w:rsid w:val="00635C14"/>
    <w:rsid w:val="00635C58"/>
    <w:rsid w:val="00636229"/>
    <w:rsid w:val="00637E21"/>
    <w:rsid w:val="00641B4B"/>
    <w:rsid w:val="00642840"/>
    <w:rsid w:val="00642AB4"/>
    <w:rsid w:val="00643101"/>
    <w:rsid w:val="00644DF7"/>
    <w:rsid w:val="00647AD7"/>
    <w:rsid w:val="0065073F"/>
    <w:rsid w:val="00650762"/>
    <w:rsid w:val="006507EF"/>
    <w:rsid w:val="00650F59"/>
    <w:rsid w:val="00651FFF"/>
    <w:rsid w:val="006529C0"/>
    <w:rsid w:val="0065330A"/>
    <w:rsid w:val="00653B78"/>
    <w:rsid w:val="0065401C"/>
    <w:rsid w:val="00654657"/>
    <w:rsid w:val="0065525E"/>
    <w:rsid w:val="00655934"/>
    <w:rsid w:val="0065693D"/>
    <w:rsid w:val="00657782"/>
    <w:rsid w:val="006604B2"/>
    <w:rsid w:val="00661A0E"/>
    <w:rsid w:val="0066358D"/>
    <w:rsid w:val="006639C0"/>
    <w:rsid w:val="006657B2"/>
    <w:rsid w:val="00665D47"/>
    <w:rsid w:val="00667CD6"/>
    <w:rsid w:val="00667D2E"/>
    <w:rsid w:val="006704F5"/>
    <w:rsid w:val="00670792"/>
    <w:rsid w:val="0067149D"/>
    <w:rsid w:val="00672114"/>
    <w:rsid w:val="00672296"/>
    <w:rsid w:val="00672927"/>
    <w:rsid w:val="00672959"/>
    <w:rsid w:val="00672A55"/>
    <w:rsid w:val="006736D2"/>
    <w:rsid w:val="00673850"/>
    <w:rsid w:val="00673EE9"/>
    <w:rsid w:val="00674056"/>
    <w:rsid w:val="00674213"/>
    <w:rsid w:val="00674A4B"/>
    <w:rsid w:val="00675A9D"/>
    <w:rsid w:val="00677CE7"/>
    <w:rsid w:val="0068062A"/>
    <w:rsid w:val="00680B0B"/>
    <w:rsid w:val="00681E65"/>
    <w:rsid w:val="006831F1"/>
    <w:rsid w:val="00683C80"/>
    <w:rsid w:val="00685DC8"/>
    <w:rsid w:val="00686AB0"/>
    <w:rsid w:val="00686CA5"/>
    <w:rsid w:val="0068775F"/>
    <w:rsid w:val="006877BB"/>
    <w:rsid w:val="00687CAD"/>
    <w:rsid w:val="00691941"/>
    <w:rsid w:val="006945B7"/>
    <w:rsid w:val="006946FB"/>
    <w:rsid w:val="00695DE5"/>
    <w:rsid w:val="00696196"/>
    <w:rsid w:val="00696865"/>
    <w:rsid w:val="006A21E3"/>
    <w:rsid w:val="006A26E8"/>
    <w:rsid w:val="006A2B9F"/>
    <w:rsid w:val="006A36A1"/>
    <w:rsid w:val="006A38FD"/>
    <w:rsid w:val="006A417D"/>
    <w:rsid w:val="006A7AEE"/>
    <w:rsid w:val="006A7F24"/>
    <w:rsid w:val="006B1E8E"/>
    <w:rsid w:val="006B4C22"/>
    <w:rsid w:val="006B52AA"/>
    <w:rsid w:val="006B6D36"/>
    <w:rsid w:val="006B7E73"/>
    <w:rsid w:val="006C0812"/>
    <w:rsid w:val="006C107C"/>
    <w:rsid w:val="006C1164"/>
    <w:rsid w:val="006C2FD9"/>
    <w:rsid w:val="006C3081"/>
    <w:rsid w:val="006C3A76"/>
    <w:rsid w:val="006C3AC3"/>
    <w:rsid w:val="006C4728"/>
    <w:rsid w:val="006C48B4"/>
    <w:rsid w:val="006C4B94"/>
    <w:rsid w:val="006C7831"/>
    <w:rsid w:val="006C78FF"/>
    <w:rsid w:val="006D22A3"/>
    <w:rsid w:val="006D22DB"/>
    <w:rsid w:val="006D333E"/>
    <w:rsid w:val="006D3CB3"/>
    <w:rsid w:val="006D45A8"/>
    <w:rsid w:val="006D5F5E"/>
    <w:rsid w:val="006D61A8"/>
    <w:rsid w:val="006D701E"/>
    <w:rsid w:val="006D7EB5"/>
    <w:rsid w:val="006E0D19"/>
    <w:rsid w:val="006E23A0"/>
    <w:rsid w:val="006E26A9"/>
    <w:rsid w:val="006E40B1"/>
    <w:rsid w:val="006E48F9"/>
    <w:rsid w:val="006E49E1"/>
    <w:rsid w:val="006E6518"/>
    <w:rsid w:val="006E7854"/>
    <w:rsid w:val="006E7A18"/>
    <w:rsid w:val="006F068D"/>
    <w:rsid w:val="006F37CA"/>
    <w:rsid w:val="006F399B"/>
    <w:rsid w:val="006F39A6"/>
    <w:rsid w:val="006F3DAD"/>
    <w:rsid w:val="006F4BC2"/>
    <w:rsid w:val="006F5B2F"/>
    <w:rsid w:val="00700127"/>
    <w:rsid w:val="00701CEA"/>
    <w:rsid w:val="00701D18"/>
    <w:rsid w:val="00702547"/>
    <w:rsid w:val="00704C57"/>
    <w:rsid w:val="00705074"/>
    <w:rsid w:val="00706AA5"/>
    <w:rsid w:val="007073B5"/>
    <w:rsid w:val="007109EC"/>
    <w:rsid w:val="007135DF"/>
    <w:rsid w:val="00713F7D"/>
    <w:rsid w:val="00714379"/>
    <w:rsid w:val="00714816"/>
    <w:rsid w:val="0071486F"/>
    <w:rsid w:val="0071496F"/>
    <w:rsid w:val="00715AD4"/>
    <w:rsid w:val="0071602B"/>
    <w:rsid w:val="007168BE"/>
    <w:rsid w:val="00717100"/>
    <w:rsid w:val="007203B1"/>
    <w:rsid w:val="0072053A"/>
    <w:rsid w:val="007219A8"/>
    <w:rsid w:val="00721D65"/>
    <w:rsid w:val="00722D02"/>
    <w:rsid w:val="00722F62"/>
    <w:rsid w:val="007247CC"/>
    <w:rsid w:val="00724F76"/>
    <w:rsid w:val="007251B1"/>
    <w:rsid w:val="007251F2"/>
    <w:rsid w:val="00726385"/>
    <w:rsid w:val="007269B0"/>
    <w:rsid w:val="007278E4"/>
    <w:rsid w:val="0073209D"/>
    <w:rsid w:val="007322DF"/>
    <w:rsid w:val="00732E3B"/>
    <w:rsid w:val="007333CD"/>
    <w:rsid w:val="007348C5"/>
    <w:rsid w:val="00734C7B"/>
    <w:rsid w:val="00734CC0"/>
    <w:rsid w:val="007364F5"/>
    <w:rsid w:val="007374E0"/>
    <w:rsid w:val="0073798B"/>
    <w:rsid w:val="00740D0D"/>
    <w:rsid w:val="00741AEC"/>
    <w:rsid w:val="00744447"/>
    <w:rsid w:val="00744CA1"/>
    <w:rsid w:val="00744DBC"/>
    <w:rsid w:val="00745526"/>
    <w:rsid w:val="0074611B"/>
    <w:rsid w:val="00746883"/>
    <w:rsid w:val="00747082"/>
    <w:rsid w:val="00747117"/>
    <w:rsid w:val="00747689"/>
    <w:rsid w:val="00747FCC"/>
    <w:rsid w:val="0075013D"/>
    <w:rsid w:val="00750ECC"/>
    <w:rsid w:val="00751DB7"/>
    <w:rsid w:val="00752A52"/>
    <w:rsid w:val="00752F8B"/>
    <w:rsid w:val="0075374B"/>
    <w:rsid w:val="00753770"/>
    <w:rsid w:val="00753E9E"/>
    <w:rsid w:val="0075463D"/>
    <w:rsid w:val="00754732"/>
    <w:rsid w:val="00754B21"/>
    <w:rsid w:val="00755C56"/>
    <w:rsid w:val="00755F00"/>
    <w:rsid w:val="00762011"/>
    <w:rsid w:val="00762A17"/>
    <w:rsid w:val="00764E15"/>
    <w:rsid w:val="0076563F"/>
    <w:rsid w:val="00766AAD"/>
    <w:rsid w:val="00766ABB"/>
    <w:rsid w:val="00767226"/>
    <w:rsid w:val="0077026E"/>
    <w:rsid w:val="00771C13"/>
    <w:rsid w:val="00772E21"/>
    <w:rsid w:val="00772F93"/>
    <w:rsid w:val="0077392E"/>
    <w:rsid w:val="0077553F"/>
    <w:rsid w:val="00777252"/>
    <w:rsid w:val="00777993"/>
    <w:rsid w:val="00781024"/>
    <w:rsid w:val="00782218"/>
    <w:rsid w:val="007837A2"/>
    <w:rsid w:val="007840A9"/>
    <w:rsid w:val="007842A9"/>
    <w:rsid w:val="00790327"/>
    <w:rsid w:val="007909FA"/>
    <w:rsid w:val="00791033"/>
    <w:rsid w:val="0079149C"/>
    <w:rsid w:val="007915F4"/>
    <w:rsid w:val="00791984"/>
    <w:rsid w:val="007927EF"/>
    <w:rsid w:val="00793B31"/>
    <w:rsid w:val="00793D16"/>
    <w:rsid w:val="007940D4"/>
    <w:rsid w:val="00794E55"/>
    <w:rsid w:val="007962A8"/>
    <w:rsid w:val="00796BA0"/>
    <w:rsid w:val="007973A7"/>
    <w:rsid w:val="007978F3"/>
    <w:rsid w:val="007A02E7"/>
    <w:rsid w:val="007A09C3"/>
    <w:rsid w:val="007A2D88"/>
    <w:rsid w:val="007A44C9"/>
    <w:rsid w:val="007A56F4"/>
    <w:rsid w:val="007A7D7B"/>
    <w:rsid w:val="007A7FAD"/>
    <w:rsid w:val="007B13E0"/>
    <w:rsid w:val="007B2480"/>
    <w:rsid w:val="007B2A58"/>
    <w:rsid w:val="007B2B93"/>
    <w:rsid w:val="007B3376"/>
    <w:rsid w:val="007B350F"/>
    <w:rsid w:val="007B4E5B"/>
    <w:rsid w:val="007B565C"/>
    <w:rsid w:val="007B616B"/>
    <w:rsid w:val="007B77CB"/>
    <w:rsid w:val="007C43AD"/>
    <w:rsid w:val="007C4570"/>
    <w:rsid w:val="007C4693"/>
    <w:rsid w:val="007C74A1"/>
    <w:rsid w:val="007C77A9"/>
    <w:rsid w:val="007D2592"/>
    <w:rsid w:val="007D26BD"/>
    <w:rsid w:val="007D3817"/>
    <w:rsid w:val="007D55D0"/>
    <w:rsid w:val="007D5C2E"/>
    <w:rsid w:val="007D6CAD"/>
    <w:rsid w:val="007D72A4"/>
    <w:rsid w:val="007E06BA"/>
    <w:rsid w:val="007E07D3"/>
    <w:rsid w:val="007E0BF5"/>
    <w:rsid w:val="007E10C9"/>
    <w:rsid w:val="007E1B01"/>
    <w:rsid w:val="007E21E6"/>
    <w:rsid w:val="007E397C"/>
    <w:rsid w:val="007E440B"/>
    <w:rsid w:val="007E481D"/>
    <w:rsid w:val="007E4B87"/>
    <w:rsid w:val="007E5D68"/>
    <w:rsid w:val="007E6CC6"/>
    <w:rsid w:val="007E78BB"/>
    <w:rsid w:val="007F0243"/>
    <w:rsid w:val="007F0491"/>
    <w:rsid w:val="007F1CF7"/>
    <w:rsid w:val="007F1FF7"/>
    <w:rsid w:val="007F33AF"/>
    <w:rsid w:val="007F38C9"/>
    <w:rsid w:val="007F39C8"/>
    <w:rsid w:val="007F51D0"/>
    <w:rsid w:val="007F79B0"/>
    <w:rsid w:val="00800F8E"/>
    <w:rsid w:val="008014F0"/>
    <w:rsid w:val="00801CDE"/>
    <w:rsid w:val="00802067"/>
    <w:rsid w:val="00802275"/>
    <w:rsid w:val="008036D6"/>
    <w:rsid w:val="00803EB9"/>
    <w:rsid w:val="008040ED"/>
    <w:rsid w:val="00804BA0"/>
    <w:rsid w:val="00804D6C"/>
    <w:rsid w:val="0080541E"/>
    <w:rsid w:val="00806A69"/>
    <w:rsid w:val="00807D65"/>
    <w:rsid w:val="0081128A"/>
    <w:rsid w:val="00811518"/>
    <w:rsid w:val="008118D6"/>
    <w:rsid w:val="00812664"/>
    <w:rsid w:val="00812E52"/>
    <w:rsid w:val="00813523"/>
    <w:rsid w:val="00814444"/>
    <w:rsid w:val="008145D1"/>
    <w:rsid w:val="008146B2"/>
    <w:rsid w:val="00814DA7"/>
    <w:rsid w:val="008153A1"/>
    <w:rsid w:val="00816F87"/>
    <w:rsid w:val="00817B11"/>
    <w:rsid w:val="00817FEC"/>
    <w:rsid w:val="00821846"/>
    <w:rsid w:val="008218EA"/>
    <w:rsid w:val="008221D2"/>
    <w:rsid w:val="008251E8"/>
    <w:rsid w:val="00825D7E"/>
    <w:rsid w:val="008261C7"/>
    <w:rsid w:val="008277CA"/>
    <w:rsid w:val="00830251"/>
    <w:rsid w:val="00830CE5"/>
    <w:rsid w:val="00830EA0"/>
    <w:rsid w:val="00830F46"/>
    <w:rsid w:val="00832BE6"/>
    <w:rsid w:val="008334E2"/>
    <w:rsid w:val="00833AC7"/>
    <w:rsid w:val="00835012"/>
    <w:rsid w:val="00837940"/>
    <w:rsid w:val="00840E2D"/>
    <w:rsid w:val="00842E9A"/>
    <w:rsid w:val="008432AB"/>
    <w:rsid w:val="00843867"/>
    <w:rsid w:val="00844D08"/>
    <w:rsid w:val="0084549D"/>
    <w:rsid w:val="00850F41"/>
    <w:rsid w:val="0085118E"/>
    <w:rsid w:val="008512FE"/>
    <w:rsid w:val="00852BCE"/>
    <w:rsid w:val="0085334C"/>
    <w:rsid w:val="00854320"/>
    <w:rsid w:val="008549D1"/>
    <w:rsid w:val="00855427"/>
    <w:rsid w:val="00855545"/>
    <w:rsid w:val="00855B7F"/>
    <w:rsid w:val="00856BC7"/>
    <w:rsid w:val="00857676"/>
    <w:rsid w:val="00857EFB"/>
    <w:rsid w:val="008603AD"/>
    <w:rsid w:val="008612C7"/>
    <w:rsid w:val="00865107"/>
    <w:rsid w:val="008654B8"/>
    <w:rsid w:val="008702F5"/>
    <w:rsid w:val="0087113D"/>
    <w:rsid w:val="00872E62"/>
    <w:rsid w:val="00873110"/>
    <w:rsid w:val="0087360F"/>
    <w:rsid w:val="008752FB"/>
    <w:rsid w:val="0087631A"/>
    <w:rsid w:val="00876CCB"/>
    <w:rsid w:val="00877650"/>
    <w:rsid w:val="00877A11"/>
    <w:rsid w:val="00883217"/>
    <w:rsid w:val="00883CF4"/>
    <w:rsid w:val="0088499E"/>
    <w:rsid w:val="008849CF"/>
    <w:rsid w:val="008851EB"/>
    <w:rsid w:val="00886C65"/>
    <w:rsid w:val="008871A7"/>
    <w:rsid w:val="00887299"/>
    <w:rsid w:val="0089079D"/>
    <w:rsid w:val="008913A5"/>
    <w:rsid w:val="00891ECF"/>
    <w:rsid w:val="008929E1"/>
    <w:rsid w:val="00892A89"/>
    <w:rsid w:val="00892F9D"/>
    <w:rsid w:val="00896F22"/>
    <w:rsid w:val="00897F53"/>
    <w:rsid w:val="008A032C"/>
    <w:rsid w:val="008A13AB"/>
    <w:rsid w:val="008A47DE"/>
    <w:rsid w:val="008A4C97"/>
    <w:rsid w:val="008A6B6E"/>
    <w:rsid w:val="008A7145"/>
    <w:rsid w:val="008B09B9"/>
    <w:rsid w:val="008B1695"/>
    <w:rsid w:val="008B1AC7"/>
    <w:rsid w:val="008B2820"/>
    <w:rsid w:val="008B2959"/>
    <w:rsid w:val="008B4C2B"/>
    <w:rsid w:val="008B5537"/>
    <w:rsid w:val="008C03A6"/>
    <w:rsid w:val="008C062C"/>
    <w:rsid w:val="008C080D"/>
    <w:rsid w:val="008C09FC"/>
    <w:rsid w:val="008C3226"/>
    <w:rsid w:val="008C343D"/>
    <w:rsid w:val="008C3A25"/>
    <w:rsid w:val="008C453A"/>
    <w:rsid w:val="008C5483"/>
    <w:rsid w:val="008C66DD"/>
    <w:rsid w:val="008C73E2"/>
    <w:rsid w:val="008C78A6"/>
    <w:rsid w:val="008D247A"/>
    <w:rsid w:val="008D2AFB"/>
    <w:rsid w:val="008D2B99"/>
    <w:rsid w:val="008D3A00"/>
    <w:rsid w:val="008D4460"/>
    <w:rsid w:val="008D5F6F"/>
    <w:rsid w:val="008D6F43"/>
    <w:rsid w:val="008E34E5"/>
    <w:rsid w:val="008E5736"/>
    <w:rsid w:val="008E622D"/>
    <w:rsid w:val="008E632C"/>
    <w:rsid w:val="008E6CF9"/>
    <w:rsid w:val="008E7289"/>
    <w:rsid w:val="008F0E6A"/>
    <w:rsid w:val="008F1B05"/>
    <w:rsid w:val="008F23D4"/>
    <w:rsid w:val="008F2A40"/>
    <w:rsid w:val="008F3A63"/>
    <w:rsid w:val="008F4322"/>
    <w:rsid w:val="008F4ECF"/>
    <w:rsid w:val="008F6B14"/>
    <w:rsid w:val="008F6B7D"/>
    <w:rsid w:val="008F6FFB"/>
    <w:rsid w:val="008F7FE7"/>
    <w:rsid w:val="00900A90"/>
    <w:rsid w:val="00900FAA"/>
    <w:rsid w:val="009013C6"/>
    <w:rsid w:val="00903145"/>
    <w:rsid w:val="009032AD"/>
    <w:rsid w:val="009043AA"/>
    <w:rsid w:val="00907E4B"/>
    <w:rsid w:val="009105C9"/>
    <w:rsid w:val="009107BD"/>
    <w:rsid w:val="009113D3"/>
    <w:rsid w:val="00912E79"/>
    <w:rsid w:val="00915612"/>
    <w:rsid w:val="00916C7C"/>
    <w:rsid w:val="0091761F"/>
    <w:rsid w:val="00917D73"/>
    <w:rsid w:val="009203D5"/>
    <w:rsid w:val="00922886"/>
    <w:rsid w:val="00922FBF"/>
    <w:rsid w:val="00923106"/>
    <w:rsid w:val="00923146"/>
    <w:rsid w:val="0092380B"/>
    <w:rsid w:val="00926286"/>
    <w:rsid w:val="009263D2"/>
    <w:rsid w:val="009267BA"/>
    <w:rsid w:val="00926DD1"/>
    <w:rsid w:val="009270D5"/>
    <w:rsid w:val="00927693"/>
    <w:rsid w:val="00927F81"/>
    <w:rsid w:val="00930BF4"/>
    <w:rsid w:val="0093105A"/>
    <w:rsid w:val="0093217F"/>
    <w:rsid w:val="00934836"/>
    <w:rsid w:val="00935198"/>
    <w:rsid w:val="00935401"/>
    <w:rsid w:val="00937093"/>
    <w:rsid w:val="0093795A"/>
    <w:rsid w:val="00937B25"/>
    <w:rsid w:val="00940EC6"/>
    <w:rsid w:val="00941530"/>
    <w:rsid w:val="0094205F"/>
    <w:rsid w:val="00942289"/>
    <w:rsid w:val="00944D3D"/>
    <w:rsid w:val="00946320"/>
    <w:rsid w:val="00946633"/>
    <w:rsid w:val="009473CB"/>
    <w:rsid w:val="009501B9"/>
    <w:rsid w:val="00950BA2"/>
    <w:rsid w:val="00950F66"/>
    <w:rsid w:val="0095146A"/>
    <w:rsid w:val="00952366"/>
    <w:rsid w:val="009526D8"/>
    <w:rsid w:val="00952EFE"/>
    <w:rsid w:val="00953830"/>
    <w:rsid w:val="00953C83"/>
    <w:rsid w:val="00954452"/>
    <w:rsid w:val="009558C6"/>
    <w:rsid w:val="00956E44"/>
    <w:rsid w:val="00960FC6"/>
    <w:rsid w:val="009640AA"/>
    <w:rsid w:val="00964E25"/>
    <w:rsid w:val="0096503C"/>
    <w:rsid w:val="00967EE2"/>
    <w:rsid w:val="00970CAE"/>
    <w:rsid w:val="00971072"/>
    <w:rsid w:val="00971602"/>
    <w:rsid w:val="009738AF"/>
    <w:rsid w:val="00973B77"/>
    <w:rsid w:val="00974C97"/>
    <w:rsid w:val="009754DE"/>
    <w:rsid w:val="009763E7"/>
    <w:rsid w:val="009801FF"/>
    <w:rsid w:val="009833E2"/>
    <w:rsid w:val="00983FED"/>
    <w:rsid w:val="0098435C"/>
    <w:rsid w:val="009864AF"/>
    <w:rsid w:val="00990519"/>
    <w:rsid w:val="009937E7"/>
    <w:rsid w:val="009942BE"/>
    <w:rsid w:val="009951BC"/>
    <w:rsid w:val="00996884"/>
    <w:rsid w:val="00997489"/>
    <w:rsid w:val="00997C4C"/>
    <w:rsid w:val="00997DFA"/>
    <w:rsid w:val="009A033A"/>
    <w:rsid w:val="009A0BCC"/>
    <w:rsid w:val="009A4096"/>
    <w:rsid w:val="009A44A7"/>
    <w:rsid w:val="009A456F"/>
    <w:rsid w:val="009A5675"/>
    <w:rsid w:val="009A5B44"/>
    <w:rsid w:val="009B0190"/>
    <w:rsid w:val="009B2AE1"/>
    <w:rsid w:val="009B3071"/>
    <w:rsid w:val="009B3E06"/>
    <w:rsid w:val="009B3E75"/>
    <w:rsid w:val="009B46DB"/>
    <w:rsid w:val="009B5A0A"/>
    <w:rsid w:val="009B66B2"/>
    <w:rsid w:val="009B757D"/>
    <w:rsid w:val="009B779C"/>
    <w:rsid w:val="009C050C"/>
    <w:rsid w:val="009C1CC4"/>
    <w:rsid w:val="009C23D6"/>
    <w:rsid w:val="009C280F"/>
    <w:rsid w:val="009C422F"/>
    <w:rsid w:val="009C4B64"/>
    <w:rsid w:val="009C54C9"/>
    <w:rsid w:val="009C678E"/>
    <w:rsid w:val="009C7015"/>
    <w:rsid w:val="009D2E2B"/>
    <w:rsid w:val="009D2FBB"/>
    <w:rsid w:val="009D321E"/>
    <w:rsid w:val="009D3D46"/>
    <w:rsid w:val="009D7917"/>
    <w:rsid w:val="009E316A"/>
    <w:rsid w:val="009E33B7"/>
    <w:rsid w:val="009E376B"/>
    <w:rsid w:val="009E458A"/>
    <w:rsid w:val="009E6B64"/>
    <w:rsid w:val="009E7329"/>
    <w:rsid w:val="009F1ADA"/>
    <w:rsid w:val="009F260A"/>
    <w:rsid w:val="009F540D"/>
    <w:rsid w:val="009F7BE2"/>
    <w:rsid w:val="009F7E2A"/>
    <w:rsid w:val="00A0134F"/>
    <w:rsid w:val="00A0158A"/>
    <w:rsid w:val="00A02EF8"/>
    <w:rsid w:val="00A038FC"/>
    <w:rsid w:val="00A03FDE"/>
    <w:rsid w:val="00A04BC3"/>
    <w:rsid w:val="00A07806"/>
    <w:rsid w:val="00A07B58"/>
    <w:rsid w:val="00A07D19"/>
    <w:rsid w:val="00A1102E"/>
    <w:rsid w:val="00A11B50"/>
    <w:rsid w:val="00A125F7"/>
    <w:rsid w:val="00A12B85"/>
    <w:rsid w:val="00A13671"/>
    <w:rsid w:val="00A1370F"/>
    <w:rsid w:val="00A147AD"/>
    <w:rsid w:val="00A1498F"/>
    <w:rsid w:val="00A168CE"/>
    <w:rsid w:val="00A179FB"/>
    <w:rsid w:val="00A17BA4"/>
    <w:rsid w:val="00A20098"/>
    <w:rsid w:val="00A2113B"/>
    <w:rsid w:val="00A22FF5"/>
    <w:rsid w:val="00A23D70"/>
    <w:rsid w:val="00A24BC8"/>
    <w:rsid w:val="00A24C19"/>
    <w:rsid w:val="00A24E7E"/>
    <w:rsid w:val="00A26153"/>
    <w:rsid w:val="00A274FE"/>
    <w:rsid w:val="00A279AE"/>
    <w:rsid w:val="00A27E1B"/>
    <w:rsid w:val="00A308F9"/>
    <w:rsid w:val="00A31ED1"/>
    <w:rsid w:val="00A32199"/>
    <w:rsid w:val="00A32E98"/>
    <w:rsid w:val="00A3473B"/>
    <w:rsid w:val="00A35432"/>
    <w:rsid w:val="00A35C80"/>
    <w:rsid w:val="00A36121"/>
    <w:rsid w:val="00A3721E"/>
    <w:rsid w:val="00A37516"/>
    <w:rsid w:val="00A3788A"/>
    <w:rsid w:val="00A4000E"/>
    <w:rsid w:val="00A40B9E"/>
    <w:rsid w:val="00A40C95"/>
    <w:rsid w:val="00A4129E"/>
    <w:rsid w:val="00A442BE"/>
    <w:rsid w:val="00A44E5C"/>
    <w:rsid w:val="00A469FD"/>
    <w:rsid w:val="00A474A5"/>
    <w:rsid w:val="00A4762F"/>
    <w:rsid w:val="00A47E8B"/>
    <w:rsid w:val="00A501F4"/>
    <w:rsid w:val="00A5068B"/>
    <w:rsid w:val="00A53297"/>
    <w:rsid w:val="00A5348D"/>
    <w:rsid w:val="00A556FA"/>
    <w:rsid w:val="00A56429"/>
    <w:rsid w:val="00A5663B"/>
    <w:rsid w:val="00A56A38"/>
    <w:rsid w:val="00A57750"/>
    <w:rsid w:val="00A61069"/>
    <w:rsid w:val="00A6192E"/>
    <w:rsid w:val="00A61C4E"/>
    <w:rsid w:val="00A63F4F"/>
    <w:rsid w:val="00A64496"/>
    <w:rsid w:val="00A646A0"/>
    <w:rsid w:val="00A647FB"/>
    <w:rsid w:val="00A6735C"/>
    <w:rsid w:val="00A6757C"/>
    <w:rsid w:val="00A70E04"/>
    <w:rsid w:val="00A70F0F"/>
    <w:rsid w:val="00A71F72"/>
    <w:rsid w:val="00A754A0"/>
    <w:rsid w:val="00A7631E"/>
    <w:rsid w:val="00A76A5D"/>
    <w:rsid w:val="00A7718D"/>
    <w:rsid w:val="00A812BE"/>
    <w:rsid w:val="00A83477"/>
    <w:rsid w:val="00A854B7"/>
    <w:rsid w:val="00A86ECA"/>
    <w:rsid w:val="00A90F14"/>
    <w:rsid w:val="00A919B6"/>
    <w:rsid w:val="00A91A25"/>
    <w:rsid w:val="00A92979"/>
    <w:rsid w:val="00A92AFB"/>
    <w:rsid w:val="00A930A8"/>
    <w:rsid w:val="00A9474F"/>
    <w:rsid w:val="00A94B55"/>
    <w:rsid w:val="00A95DAF"/>
    <w:rsid w:val="00A9636C"/>
    <w:rsid w:val="00A9693B"/>
    <w:rsid w:val="00A96F39"/>
    <w:rsid w:val="00A96FE4"/>
    <w:rsid w:val="00A970CC"/>
    <w:rsid w:val="00A97402"/>
    <w:rsid w:val="00AA0013"/>
    <w:rsid w:val="00AA2B69"/>
    <w:rsid w:val="00AA2CEE"/>
    <w:rsid w:val="00AA346F"/>
    <w:rsid w:val="00AA4259"/>
    <w:rsid w:val="00AA48BB"/>
    <w:rsid w:val="00AA493B"/>
    <w:rsid w:val="00AA5229"/>
    <w:rsid w:val="00AA5410"/>
    <w:rsid w:val="00AA55F7"/>
    <w:rsid w:val="00AA6180"/>
    <w:rsid w:val="00AA63EA"/>
    <w:rsid w:val="00AB0023"/>
    <w:rsid w:val="00AB0284"/>
    <w:rsid w:val="00AB0B6F"/>
    <w:rsid w:val="00AB0BF2"/>
    <w:rsid w:val="00AB1F84"/>
    <w:rsid w:val="00AB4DA6"/>
    <w:rsid w:val="00AB6CFC"/>
    <w:rsid w:val="00AB7FE4"/>
    <w:rsid w:val="00AC1067"/>
    <w:rsid w:val="00AC2D2B"/>
    <w:rsid w:val="00AC3D21"/>
    <w:rsid w:val="00AC6C45"/>
    <w:rsid w:val="00AC6FA1"/>
    <w:rsid w:val="00AC7C16"/>
    <w:rsid w:val="00AD0075"/>
    <w:rsid w:val="00AD0272"/>
    <w:rsid w:val="00AD031D"/>
    <w:rsid w:val="00AD2395"/>
    <w:rsid w:val="00AD53F3"/>
    <w:rsid w:val="00AD5D0E"/>
    <w:rsid w:val="00AE1FE3"/>
    <w:rsid w:val="00AE35B0"/>
    <w:rsid w:val="00AE36EB"/>
    <w:rsid w:val="00AE37ED"/>
    <w:rsid w:val="00AE5AA7"/>
    <w:rsid w:val="00AE5CED"/>
    <w:rsid w:val="00AF0D5A"/>
    <w:rsid w:val="00AF10F6"/>
    <w:rsid w:val="00AF1573"/>
    <w:rsid w:val="00AF1AF7"/>
    <w:rsid w:val="00AF22BE"/>
    <w:rsid w:val="00AF22F6"/>
    <w:rsid w:val="00AF2B5B"/>
    <w:rsid w:val="00AF2D54"/>
    <w:rsid w:val="00AF6716"/>
    <w:rsid w:val="00AF76F7"/>
    <w:rsid w:val="00AF7C72"/>
    <w:rsid w:val="00B012A3"/>
    <w:rsid w:val="00B01CD3"/>
    <w:rsid w:val="00B02813"/>
    <w:rsid w:val="00B02A49"/>
    <w:rsid w:val="00B032BF"/>
    <w:rsid w:val="00B03621"/>
    <w:rsid w:val="00B06811"/>
    <w:rsid w:val="00B06949"/>
    <w:rsid w:val="00B06A5A"/>
    <w:rsid w:val="00B0710C"/>
    <w:rsid w:val="00B10532"/>
    <w:rsid w:val="00B112CC"/>
    <w:rsid w:val="00B11D1F"/>
    <w:rsid w:val="00B12022"/>
    <w:rsid w:val="00B128C7"/>
    <w:rsid w:val="00B14D18"/>
    <w:rsid w:val="00B15246"/>
    <w:rsid w:val="00B159FB"/>
    <w:rsid w:val="00B20065"/>
    <w:rsid w:val="00B209B5"/>
    <w:rsid w:val="00B227E3"/>
    <w:rsid w:val="00B22882"/>
    <w:rsid w:val="00B244B3"/>
    <w:rsid w:val="00B25C6E"/>
    <w:rsid w:val="00B2610D"/>
    <w:rsid w:val="00B27B08"/>
    <w:rsid w:val="00B31E0F"/>
    <w:rsid w:val="00B3278E"/>
    <w:rsid w:val="00B33F78"/>
    <w:rsid w:val="00B349B7"/>
    <w:rsid w:val="00B35A3D"/>
    <w:rsid w:val="00B361B5"/>
    <w:rsid w:val="00B37CCA"/>
    <w:rsid w:val="00B400D4"/>
    <w:rsid w:val="00B40907"/>
    <w:rsid w:val="00B40CCB"/>
    <w:rsid w:val="00B42636"/>
    <w:rsid w:val="00B428AB"/>
    <w:rsid w:val="00B42ECF"/>
    <w:rsid w:val="00B44238"/>
    <w:rsid w:val="00B444F1"/>
    <w:rsid w:val="00B44CD2"/>
    <w:rsid w:val="00B450A8"/>
    <w:rsid w:val="00B45A25"/>
    <w:rsid w:val="00B45DA5"/>
    <w:rsid w:val="00B45E13"/>
    <w:rsid w:val="00B479A7"/>
    <w:rsid w:val="00B50D26"/>
    <w:rsid w:val="00B5251F"/>
    <w:rsid w:val="00B52901"/>
    <w:rsid w:val="00B52E28"/>
    <w:rsid w:val="00B53551"/>
    <w:rsid w:val="00B5553D"/>
    <w:rsid w:val="00B568E2"/>
    <w:rsid w:val="00B56E95"/>
    <w:rsid w:val="00B57179"/>
    <w:rsid w:val="00B60AEA"/>
    <w:rsid w:val="00B61A49"/>
    <w:rsid w:val="00B62339"/>
    <w:rsid w:val="00B62623"/>
    <w:rsid w:val="00B62B15"/>
    <w:rsid w:val="00B6447F"/>
    <w:rsid w:val="00B64791"/>
    <w:rsid w:val="00B67457"/>
    <w:rsid w:val="00B70CB3"/>
    <w:rsid w:val="00B7171B"/>
    <w:rsid w:val="00B718E0"/>
    <w:rsid w:val="00B74660"/>
    <w:rsid w:val="00B75DB1"/>
    <w:rsid w:val="00B76598"/>
    <w:rsid w:val="00B772FF"/>
    <w:rsid w:val="00B77FE3"/>
    <w:rsid w:val="00B810A2"/>
    <w:rsid w:val="00B8147B"/>
    <w:rsid w:val="00B8263A"/>
    <w:rsid w:val="00B82C5B"/>
    <w:rsid w:val="00B84001"/>
    <w:rsid w:val="00B85544"/>
    <w:rsid w:val="00B87334"/>
    <w:rsid w:val="00B911AA"/>
    <w:rsid w:val="00B92939"/>
    <w:rsid w:val="00B92EB1"/>
    <w:rsid w:val="00B96DCE"/>
    <w:rsid w:val="00BA04B4"/>
    <w:rsid w:val="00BA0B5C"/>
    <w:rsid w:val="00BA1974"/>
    <w:rsid w:val="00BA3C49"/>
    <w:rsid w:val="00BA401F"/>
    <w:rsid w:val="00BA609E"/>
    <w:rsid w:val="00BA6B05"/>
    <w:rsid w:val="00BA7211"/>
    <w:rsid w:val="00BA7FE3"/>
    <w:rsid w:val="00BB0883"/>
    <w:rsid w:val="00BB1693"/>
    <w:rsid w:val="00BB1768"/>
    <w:rsid w:val="00BB1A66"/>
    <w:rsid w:val="00BB2706"/>
    <w:rsid w:val="00BB2F06"/>
    <w:rsid w:val="00BB372B"/>
    <w:rsid w:val="00BB3959"/>
    <w:rsid w:val="00BB7684"/>
    <w:rsid w:val="00BB7C5F"/>
    <w:rsid w:val="00BC20D6"/>
    <w:rsid w:val="00BC21A5"/>
    <w:rsid w:val="00BC3E0F"/>
    <w:rsid w:val="00BC3F1B"/>
    <w:rsid w:val="00BC58EA"/>
    <w:rsid w:val="00BC62E0"/>
    <w:rsid w:val="00BC6A78"/>
    <w:rsid w:val="00BC6CBD"/>
    <w:rsid w:val="00BC7033"/>
    <w:rsid w:val="00BC7B44"/>
    <w:rsid w:val="00BD0733"/>
    <w:rsid w:val="00BD0BED"/>
    <w:rsid w:val="00BD19B0"/>
    <w:rsid w:val="00BD2522"/>
    <w:rsid w:val="00BD3D91"/>
    <w:rsid w:val="00BD574E"/>
    <w:rsid w:val="00BD6750"/>
    <w:rsid w:val="00BE089E"/>
    <w:rsid w:val="00BE1B0A"/>
    <w:rsid w:val="00BE5D04"/>
    <w:rsid w:val="00BF0070"/>
    <w:rsid w:val="00BF015E"/>
    <w:rsid w:val="00BF02F0"/>
    <w:rsid w:val="00BF1CE6"/>
    <w:rsid w:val="00BF1D1A"/>
    <w:rsid w:val="00BF2BE0"/>
    <w:rsid w:val="00BF5943"/>
    <w:rsid w:val="00BF6D2E"/>
    <w:rsid w:val="00BF7C23"/>
    <w:rsid w:val="00C00297"/>
    <w:rsid w:val="00C012F8"/>
    <w:rsid w:val="00C018EA"/>
    <w:rsid w:val="00C01F12"/>
    <w:rsid w:val="00C02403"/>
    <w:rsid w:val="00C03431"/>
    <w:rsid w:val="00C03B2F"/>
    <w:rsid w:val="00C03CDA"/>
    <w:rsid w:val="00C045C6"/>
    <w:rsid w:val="00C0482C"/>
    <w:rsid w:val="00C06672"/>
    <w:rsid w:val="00C06BC8"/>
    <w:rsid w:val="00C109A9"/>
    <w:rsid w:val="00C135EF"/>
    <w:rsid w:val="00C13E47"/>
    <w:rsid w:val="00C15EE7"/>
    <w:rsid w:val="00C17FD0"/>
    <w:rsid w:val="00C2006E"/>
    <w:rsid w:val="00C20C6A"/>
    <w:rsid w:val="00C218A6"/>
    <w:rsid w:val="00C21E1A"/>
    <w:rsid w:val="00C22E3F"/>
    <w:rsid w:val="00C23B39"/>
    <w:rsid w:val="00C23CC7"/>
    <w:rsid w:val="00C2435C"/>
    <w:rsid w:val="00C245C0"/>
    <w:rsid w:val="00C248A7"/>
    <w:rsid w:val="00C24D1D"/>
    <w:rsid w:val="00C26124"/>
    <w:rsid w:val="00C26D42"/>
    <w:rsid w:val="00C321B6"/>
    <w:rsid w:val="00C32EC9"/>
    <w:rsid w:val="00C3406F"/>
    <w:rsid w:val="00C363A1"/>
    <w:rsid w:val="00C3683A"/>
    <w:rsid w:val="00C379E5"/>
    <w:rsid w:val="00C37C7B"/>
    <w:rsid w:val="00C37FF2"/>
    <w:rsid w:val="00C40927"/>
    <w:rsid w:val="00C40A18"/>
    <w:rsid w:val="00C42DDE"/>
    <w:rsid w:val="00C458FD"/>
    <w:rsid w:val="00C45A02"/>
    <w:rsid w:val="00C45A51"/>
    <w:rsid w:val="00C46544"/>
    <w:rsid w:val="00C4678C"/>
    <w:rsid w:val="00C477A1"/>
    <w:rsid w:val="00C50A57"/>
    <w:rsid w:val="00C51034"/>
    <w:rsid w:val="00C51B37"/>
    <w:rsid w:val="00C51BEF"/>
    <w:rsid w:val="00C52B3D"/>
    <w:rsid w:val="00C537E6"/>
    <w:rsid w:val="00C540A9"/>
    <w:rsid w:val="00C54949"/>
    <w:rsid w:val="00C555D6"/>
    <w:rsid w:val="00C55DBB"/>
    <w:rsid w:val="00C57791"/>
    <w:rsid w:val="00C6038A"/>
    <w:rsid w:val="00C603C1"/>
    <w:rsid w:val="00C60AB5"/>
    <w:rsid w:val="00C60E2A"/>
    <w:rsid w:val="00C6287C"/>
    <w:rsid w:val="00C638D0"/>
    <w:rsid w:val="00C6412E"/>
    <w:rsid w:val="00C64909"/>
    <w:rsid w:val="00C64A42"/>
    <w:rsid w:val="00C65BED"/>
    <w:rsid w:val="00C671B8"/>
    <w:rsid w:val="00C7260E"/>
    <w:rsid w:val="00C73462"/>
    <w:rsid w:val="00C746F5"/>
    <w:rsid w:val="00C74984"/>
    <w:rsid w:val="00C75945"/>
    <w:rsid w:val="00C7616A"/>
    <w:rsid w:val="00C76AC3"/>
    <w:rsid w:val="00C77157"/>
    <w:rsid w:val="00C77679"/>
    <w:rsid w:val="00C7798A"/>
    <w:rsid w:val="00C7798E"/>
    <w:rsid w:val="00C77E5B"/>
    <w:rsid w:val="00C80318"/>
    <w:rsid w:val="00C80A05"/>
    <w:rsid w:val="00C8174F"/>
    <w:rsid w:val="00C81893"/>
    <w:rsid w:val="00C81F7E"/>
    <w:rsid w:val="00C839D6"/>
    <w:rsid w:val="00C8467E"/>
    <w:rsid w:val="00C84915"/>
    <w:rsid w:val="00C85772"/>
    <w:rsid w:val="00C865AB"/>
    <w:rsid w:val="00C869C4"/>
    <w:rsid w:val="00C875DA"/>
    <w:rsid w:val="00C87814"/>
    <w:rsid w:val="00C906BB"/>
    <w:rsid w:val="00C921EC"/>
    <w:rsid w:val="00C924BD"/>
    <w:rsid w:val="00C924FB"/>
    <w:rsid w:val="00C92B54"/>
    <w:rsid w:val="00C94E57"/>
    <w:rsid w:val="00C9671F"/>
    <w:rsid w:val="00C96E01"/>
    <w:rsid w:val="00CA170B"/>
    <w:rsid w:val="00CA33AF"/>
    <w:rsid w:val="00CA40FC"/>
    <w:rsid w:val="00CA566D"/>
    <w:rsid w:val="00CA7225"/>
    <w:rsid w:val="00CB0173"/>
    <w:rsid w:val="00CB02C4"/>
    <w:rsid w:val="00CB1CF2"/>
    <w:rsid w:val="00CB3069"/>
    <w:rsid w:val="00CB55DF"/>
    <w:rsid w:val="00CB6704"/>
    <w:rsid w:val="00CB6D97"/>
    <w:rsid w:val="00CC356B"/>
    <w:rsid w:val="00CC39C4"/>
    <w:rsid w:val="00CC3F80"/>
    <w:rsid w:val="00CC542B"/>
    <w:rsid w:val="00CC5A43"/>
    <w:rsid w:val="00CD2E5B"/>
    <w:rsid w:val="00CD3551"/>
    <w:rsid w:val="00CD3E05"/>
    <w:rsid w:val="00CD55E0"/>
    <w:rsid w:val="00CD671E"/>
    <w:rsid w:val="00CD68F2"/>
    <w:rsid w:val="00CD6BE4"/>
    <w:rsid w:val="00CD6DD3"/>
    <w:rsid w:val="00CD7C13"/>
    <w:rsid w:val="00CD7F46"/>
    <w:rsid w:val="00CE0344"/>
    <w:rsid w:val="00CE126C"/>
    <w:rsid w:val="00CE1BB7"/>
    <w:rsid w:val="00CE28F7"/>
    <w:rsid w:val="00CE3580"/>
    <w:rsid w:val="00CE39F6"/>
    <w:rsid w:val="00CE3DA7"/>
    <w:rsid w:val="00CE569D"/>
    <w:rsid w:val="00CE5DCB"/>
    <w:rsid w:val="00CE74B7"/>
    <w:rsid w:val="00CF14D5"/>
    <w:rsid w:val="00CF1703"/>
    <w:rsid w:val="00CF2F9E"/>
    <w:rsid w:val="00CF3676"/>
    <w:rsid w:val="00CF4382"/>
    <w:rsid w:val="00CF4AD1"/>
    <w:rsid w:val="00CF4D12"/>
    <w:rsid w:val="00CF4EB7"/>
    <w:rsid w:val="00CF50CA"/>
    <w:rsid w:val="00CF528A"/>
    <w:rsid w:val="00CF6A83"/>
    <w:rsid w:val="00CF6BD0"/>
    <w:rsid w:val="00CF79EE"/>
    <w:rsid w:val="00CF7B91"/>
    <w:rsid w:val="00CF7F7C"/>
    <w:rsid w:val="00D00E74"/>
    <w:rsid w:val="00D01039"/>
    <w:rsid w:val="00D02507"/>
    <w:rsid w:val="00D02AA9"/>
    <w:rsid w:val="00D02C80"/>
    <w:rsid w:val="00D0474F"/>
    <w:rsid w:val="00D0542C"/>
    <w:rsid w:val="00D05867"/>
    <w:rsid w:val="00D07A03"/>
    <w:rsid w:val="00D106E2"/>
    <w:rsid w:val="00D11768"/>
    <w:rsid w:val="00D1199B"/>
    <w:rsid w:val="00D11CE9"/>
    <w:rsid w:val="00D12CD4"/>
    <w:rsid w:val="00D134FA"/>
    <w:rsid w:val="00D137F3"/>
    <w:rsid w:val="00D14023"/>
    <w:rsid w:val="00D15D33"/>
    <w:rsid w:val="00D17265"/>
    <w:rsid w:val="00D172B0"/>
    <w:rsid w:val="00D20601"/>
    <w:rsid w:val="00D2065E"/>
    <w:rsid w:val="00D2157D"/>
    <w:rsid w:val="00D2402F"/>
    <w:rsid w:val="00D24499"/>
    <w:rsid w:val="00D24C66"/>
    <w:rsid w:val="00D25145"/>
    <w:rsid w:val="00D257A7"/>
    <w:rsid w:val="00D2591D"/>
    <w:rsid w:val="00D272B9"/>
    <w:rsid w:val="00D274A7"/>
    <w:rsid w:val="00D311B8"/>
    <w:rsid w:val="00D31D0B"/>
    <w:rsid w:val="00D33AA1"/>
    <w:rsid w:val="00D33BA1"/>
    <w:rsid w:val="00D34665"/>
    <w:rsid w:val="00D34819"/>
    <w:rsid w:val="00D34C3C"/>
    <w:rsid w:val="00D34ED8"/>
    <w:rsid w:val="00D34F26"/>
    <w:rsid w:val="00D35174"/>
    <w:rsid w:val="00D353D3"/>
    <w:rsid w:val="00D357E7"/>
    <w:rsid w:val="00D3670C"/>
    <w:rsid w:val="00D4014F"/>
    <w:rsid w:val="00D40A63"/>
    <w:rsid w:val="00D40A6C"/>
    <w:rsid w:val="00D415CE"/>
    <w:rsid w:val="00D41BCE"/>
    <w:rsid w:val="00D42503"/>
    <w:rsid w:val="00D431DE"/>
    <w:rsid w:val="00D45026"/>
    <w:rsid w:val="00D457A6"/>
    <w:rsid w:val="00D47F60"/>
    <w:rsid w:val="00D50097"/>
    <w:rsid w:val="00D50A31"/>
    <w:rsid w:val="00D50D84"/>
    <w:rsid w:val="00D51D0D"/>
    <w:rsid w:val="00D54D63"/>
    <w:rsid w:val="00D560B1"/>
    <w:rsid w:val="00D56518"/>
    <w:rsid w:val="00D56E9A"/>
    <w:rsid w:val="00D6007E"/>
    <w:rsid w:val="00D603B3"/>
    <w:rsid w:val="00D6170C"/>
    <w:rsid w:val="00D6210B"/>
    <w:rsid w:val="00D625CC"/>
    <w:rsid w:val="00D634C3"/>
    <w:rsid w:val="00D64CC4"/>
    <w:rsid w:val="00D66036"/>
    <w:rsid w:val="00D719DD"/>
    <w:rsid w:val="00D737A6"/>
    <w:rsid w:val="00D738E5"/>
    <w:rsid w:val="00D74170"/>
    <w:rsid w:val="00D74E49"/>
    <w:rsid w:val="00D7585F"/>
    <w:rsid w:val="00D763FB"/>
    <w:rsid w:val="00D7677B"/>
    <w:rsid w:val="00D82512"/>
    <w:rsid w:val="00D82F36"/>
    <w:rsid w:val="00D8332C"/>
    <w:rsid w:val="00D850B2"/>
    <w:rsid w:val="00D86497"/>
    <w:rsid w:val="00D866EB"/>
    <w:rsid w:val="00D87CD8"/>
    <w:rsid w:val="00D90407"/>
    <w:rsid w:val="00D909E0"/>
    <w:rsid w:val="00D90E02"/>
    <w:rsid w:val="00D930DE"/>
    <w:rsid w:val="00D93181"/>
    <w:rsid w:val="00D9384F"/>
    <w:rsid w:val="00D9394A"/>
    <w:rsid w:val="00D94482"/>
    <w:rsid w:val="00D966D6"/>
    <w:rsid w:val="00DA16F5"/>
    <w:rsid w:val="00DA1AED"/>
    <w:rsid w:val="00DA272D"/>
    <w:rsid w:val="00DA2DDE"/>
    <w:rsid w:val="00DA369F"/>
    <w:rsid w:val="00DA5E75"/>
    <w:rsid w:val="00DA7FFB"/>
    <w:rsid w:val="00DB056A"/>
    <w:rsid w:val="00DB1B87"/>
    <w:rsid w:val="00DB27CC"/>
    <w:rsid w:val="00DB2CF6"/>
    <w:rsid w:val="00DB2F68"/>
    <w:rsid w:val="00DB30E1"/>
    <w:rsid w:val="00DB4811"/>
    <w:rsid w:val="00DB53F5"/>
    <w:rsid w:val="00DB54A9"/>
    <w:rsid w:val="00DB646D"/>
    <w:rsid w:val="00DC05F2"/>
    <w:rsid w:val="00DC0743"/>
    <w:rsid w:val="00DC08DB"/>
    <w:rsid w:val="00DC0BE9"/>
    <w:rsid w:val="00DC0FF7"/>
    <w:rsid w:val="00DC2327"/>
    <w:rsid w:val="00DC2A66"/>
    <w:rsid w:val="00DC48FD"/>
    <w:rsid w:val="00DC4F27"/>
    <w:rsid w:val="00DD0C34"/>
    <w:rsid w:val="00DD1B75"/>
    <w:rsid w:val="00DD2182"/>
    <w:rsid w:val="00DD2D9A"/>
    <w:rsid w:val="00DD3B64"/>
    <w:rsid w:val="00DD3C60"/>
    <w:rsid w:val="00DD4394"/>
    <w:rsid w:val="00DD5A77"/>
    <w:rsid w:val="00DD7EB6"/>
    <w:rsid w:val="00DE0E38"/>
    <w:rsid w:val="00DE298A"/>
    <w:rsid w:val="00DE4B63"/>
    <w:rsid w:val="00DE4D28"/>
    <w:rsid w:val="00DE4F41"/>
    <w:rsid w:val="00DE55F4"/>
    <w:rsid w:val="00DE5DE3"/>
    <w:rsid w:val="00DE5E3C"/>
    <w:rsid w:val="00DE600F"/>
    <w:rsid w:val="00DE76CE"/>
    <w:rsid w:val="00DF08FC"/>
    <w:rsid w:val="00DF1CAE"/>
    <w:rsid w:val="00DF66CC"/>
    <w:rsid w:val="00DF6A28"/>
    <w:rsid w:val="00DF73AC"/>
    <w:rsid w:val="00E00E6E"/>
    <w:rsid w:val="00E0142E"/>
    <w:rsid w:val="00E01468"/>
    <w:rsid w:val="00E0505C"/>
    <w:rsid w:val="00E056B6"/>
    <w:rsid w:val="00E05F44"/>
    <w:rsid w:val="00E06705"/>
    <w:rsid w:val="00E10328"/>
    <w:rsid w:val="00E11A2A"/>
    <w:rsid w:val="00E11B82"/>
    <w:rsid w:val="00E13014"/>
    <w:rsid w:val="00E13B7D"/>
    <w:rsid w:val="00E14C45"/>
    <w:rsid w:val="00E15100"/>
    <w:rsid w:val="00E15673"/>
    <w:rsid w:val="00E1676A"/>
    <w:rsid w:val="00E168D1"/>
    <w:rsid w:val="00E16D21"/>
    <w:rsid w:val="00E20922"/>
    <w:rsid w:val="00E21238"/>
    <w:rsid w:val="00E213EE"/>
    <w:rsid w:val="00E21E43"/>
    <w:rsid w:val="00E22D35"/>
    <w:rsid w:val="00E25911"/>
    <w:rsid w:val="00E26C13"/>
    <w:rsid w:val="00E272FC"/>
    <w:rsid w:val="00E30C0B"/>
    <w:rsid w:val="00E31316"/>
    <w:rsid w:val="00E31863"/>
    <w:rsid w:val="00E32A1C"/>
    <w:rsid w:val="00E32E46"/>
    <w:rsid w:val="00E34005"/>
    <w:rsid w:val="00E348DF"/>
    <w:rsid w:val="00E3574E"/>
    <w:rsid w:val="00E3584A"/>
    <w:rsid w:val="00E36056"/>
    <w:rsid w:val="00E3644C"/>
    <w:rsid w:val="00E36CCA"/>
    <w:rsid w:val="00E4055F"/>
    <w:rsid w:val="00E40C89"/>
    <w:rsid w:val="00E41C1F"/>
    <w:rsid w:val="00E44799"/>
    <w:rsid w:val="00E44B0E"/>
    <w:rsid w:val="00E45556"/>
    <w:rsid w:val="00E45D5F"/>
    <w:rsid w:val="00E46120"/>
    <w:rsid w:val="00E50042"/>
    <w:rsid w:val="00E50AC8"/>
    <w:rsid w:val="00E53467"/>
    <w:rsid w:val="00E536A8"/>
    <w:rsid w:val="00E53F72"/>
    <w:rsid w:val="00E54641"/>
    <w:rsid w:val="00E56DF4"/>
    <w:rsid w:val="00E5730F"/>
    <w:rsid w:val="00E6052F"/>
    <w:rsid w:val="00E606DC"/>
    <w:rsid w:val="00E60917"/>
    <w:rsid w:val="00E61E8F"/>
    <w:rsid w:val="00E6237F"/>
    <w:rsid w:val="00E65025"/>
    <w:rsid w:val="00E65184"/>
    <w:rsid w:val="00E65B55"/>
    <w:rsid w:val="00E65E92"/>
    <w:rsid w:val="00E67E26"/>
    <w:rsid w:val="00E70F9F"/>
    <w:rsid w:val="00E715D3"/>
    <w:rsid w:val="00E73E41"/>
    <w:rsid w:val="00E754F8"/>
    <w:rsid w:val="00E77E1C"/>
    <w:rsid w:val="00E80A5F"/>
    <w:rsid w:val="00E825C5"/>
    <w:rsid w:val="00E86198"/>
    <w:rsid w:val="00E87C05"/>
    <w:rsid w:val="00E90130"/>
    <w:rsid w:val="00E90997"/>
    <w:rsid w:val="00E9100A"/>
    <w:rsid w:val="00E91028"/>
    <w:rsid w:val="00E919D8"/>
    <w:rsid w:val="00E91D23"/>
    <w:rsid w:val="00E933A2"/>
    <w:rsid w:val="00E934DE"/>
    <w:rsid w:val="00E94678"/>
    <w:rsid w:val="00E948BD"/>
    <w:rsid w:val="00E954B8"/>
    <w:rsid w:val="00E95B8E"/>
    <w:rsid w:val="00E97385"/>
    <w:rsid w:val="00EA0885"/>
    <w:rsid w:val="00EA1206"/>
    <w:rsid w:val="00EA1D39"/>
    <w:rsid w:val="00EA2D0C"/>
    <w:rsid w:val="00EA35E9"/>
    <w:rsid w:val="00EA4102"/>
    <w:rsid w:val="00EA4372"/>
    <w:rsid w:val="00EA4446"/>
    <w:rsid w:val="00EA4D2B"/>
    <w:rsid w:val="00EA64CB"/>
    <w:rsid w:val="00EA64E6"/>
    <w:rsid w:val="00EA7236"/>
    <w:rsid w:val="00EA7A39"/>
    <w:rsid w:val="00EA7F75"/>
    <w:rsid w:val="00EB0486"/>
    <w:rsid w:val="00EB1101"/>
    <w:rsid w:val="00EB23E8"/>
    <w:rsid w:val="00EB3147"/>
    <w:rsid w:val="00EB3B0C"/>
    <w:rsid w:val="00EB53EA"/>
    <w:rsid w:val="00EB5508"/>
    <w:rsid w:val="00EB684E"/>
    <w:rsid w:val="00EC0C37"/>
    <w:rsid w:val="00EC1EC8"/>
    <w:rsid w:val="00EC56B5"/>
    <w:rsid w:val="00EC775C"/>
    <w:rsid w:val="00ED0470"/>
    <w:rsid w:val="00ED0AD5"/>
    <w:rsid w:val="00ED1990"/>
    <w:rsid w:val="00ED272F"/>
    <w:rsid w:val="00ED27A1"/>
    <w:rsid w:val="00ED3824"/>
    <w:rsid w:val="00ED56D8"/>
    <w:rsid w:val="00ED6D0C"/>
    <w:rsid w:val="00ED6FB4"/>
    <w:rsid w:val="00ED74F4"/>
    <w:rsid w:val="00ED7B48"/>
    <w:rsid w:val="00EE08DF"/>
    <w:rsid w:val="00EE0CB5"/>
    <w:rsid w:val="00EE0F77"/>
    <w:rsid w:val="00EE49DA"/>
    <w:rsid w:val="00EE63D9"/>
    <w:rsid w:val="00EE6E8A"/>
    <w:rsid w:val="00EF2797"/>
    <w:rsid w:val="00EF428E"/>
    <w:rsid w:val="00F002E1"/>
    <w:rsid w:val="00F01A24"/>
    <w:rsid w:val="00F01AA6"/>
    <w:rsid w:val="00F02289"/>
    <w:rsid w:val="00F036C5"/>
    <w:rsid w:val="00F039ED"/>
    <w:rsid w:val="00F03B5D"/>
    <w:rsid w:val="00F04552"/>
    <w:rsid w:val="00F04BB6"/>
    <w:rsid w:val="00F05CB5"/>
    <w:rsid w:val="00F114BD"/>
    <w:rsid w:val="00F11A4A"/>
    <w:rsid w:val="00F126B6"/>
    <w:rsid w:val="00F12B7C"/>
    <w:rsid w:val="00F1359E"/>
    <w:rsid w:val="00F15030"/>
    <w:rsid w:val="00F15490"/>
    <w:rsid w:val="00F160EB"/>
    <w:rsid w:val="00F17771"/>
    <w:rsid w:val="00F200A4"/>
    <w:rsid w:val="00F2014C"/>
    <w:rsid w:val="00F2025E"/>
    <w:rsid w:val="00F203D8"/>
    <w:rsid w:val="00F21B1A"/>
    <w:rsid w:val="00F23014"/>
    <w:rsid w:val="00F2430F"/>
    <w:rsid w:val="00F250D6"/>
    <w:rsid w:val="00F25B3A"/>
    <w:rsid w:val="00F25C1A"/>
    <w:rsid w:val="00F31201"/>
    <w:rsid w:val="00F33EFD"/>
    <w:rsid w:val="00F344EB"/>
    <w:rsid w:val="00F34DFC"/>
    <w:rsid w:val="00F35369"/>
    <w:rsid w:val="00F3569C"/>
    <w:rsid w:val="00F36737"/>
    <w:rsid w:val="00F37595"/>
    <w:rsid w:val="00F378D0"/>
    <w:rsid w:val="00F37996"/>
    <w:rsid w:val="00F406A4"/>
    <w:rsid w:val="00F406C8"/>
    <w:rsid w:val="00F40A24"/>
    <w:rsid w:val="00F4105E"/>
    <w:rsid w:val="00F4195C"/>
    <w:rsid w:val="00F41CBB"/>
    <w:rsid w:val="00F434D3"/>
    <w:rsid w:val="00F53A62"/>
    <w:rsid w:val="00F53CC5"/>
    <w:rsid w:val="00F5438B"/>
    <w:rsid w:val="00F545CE"/>
    <w:rsid w:val="00F55081"/>
    <w:rsid w:val="00F56AC4"/>
    <w:rsid w:val="00F57544"/>
    <w:rsid w:val="00F575C8"/>
    <w:rsid w:val="00F577FC"/>
    <w:rsid w:val="00F61DC1"/>
    <w:rsid w:val="00F61DFC"/>
    <w:rsid w:val="00F6243D"/>
    <w:rsid w:val="00F629B9"/>
    <w:rsid w:val="00F6364C"/>
    <w:rsid w:val="00F70026"/>
    <w:rsid w:val="00F71752"/>
    <w:rsid w:val="00F7407B"/>
    <w:rsid w:val="00F74A78"/>
    <w:rsid w:val="00F7558A"/>
    <w:rsid w:val="00F75B95"/>
    <w:rsid w:val="00F76F34"/>
    <w:rsid w:val="00F776AF"/>
    <w:rsid w:val="00F77B54"/>
    <w:rsid w:val="00F8001D"/>
    <w:rsid w:val="00F80324"/>
    <w:rsid w:val="00F803AB"/>
    <w:rsid w:val="00F80E22"/>
    <w:rsid w:val="00F8144E"/>
    <w:rsid w:val="00F81794"/>
    <w:rsid w:val="00F8190F"/>
    <w:rsid w:val="00F84870"/>
    <w:rsid w:val="00F84A20"/>
    <w:rsid w:val="00F86C46"/>
    <w:rsid w:val="00F90785"/>
    <w:rsid w:val="00F91A7F"/>
    <w:rsid w:val="00F91F4E"/>
    <w:rsid w:val="00F929BF"/>
    <w:rsid w:val="00F94B62"/>
    <w:rsid w:val="00F94D8F"/>
    <w:rsid w:val="00FA0726"/>
    <w:rsid w:val="00FA2307"/>
    <w:rsid w:val="00FA26F5"/>
    <w:rsid w:val="00FA3289"/>
    <w:rsid w:val="00FA3770"/>
    <w:rsid w:val="00FA37DD"/>
    <w:rsid w:val="00FA3935"/>
    <w:rsid w:val="00FA3BB1"/>
    <w:rsid w:val="00FA4154"/>
    <w:rsid w:val="00FA5B55"/>
    <w:rsid w:val="00FA5E1C"/>
    <w:rsid w:val="00FA62B1"/>
    <w:rsid w:val="00FA6BBE"/>
    <w:rsid w:val="00FA76F9"/>
    <w:rsid w:val="00FB127F"/>
    <w:rsid w:val="00FB4D43"/>
    <w:rsid w:val="00FB4F0F"/>
    <w:rsid w:val="00FB71A9"/>
    <w:rsid w:val="00FB7A5C"/>
    <w:rsid w:val="00FC0087"/>
    <w:rsid w:val="00FC0B47"/>
    <w:rsid w:val="00FD0522"/>
    <w:rsid w:val="00FD30FD"/>
    <w:rsid w:val="00FD326B"/>
    <w:rsid w:val="00FD4F55"/>
    <w:rsid w:val="00FD6301"/>
    <w:rsid w:val="00FD645B"/>
    <w:rsid w:val="00FD64DC"/>
    <w:rsid w:val="00FE0383"/>
    <w:rsid w:val="00FE12A4"/>
    <w:rsid w:val="00FE3515"/>
    <w:rsid w:val="00FE36EB"/>
    <w:rsid w:val="00FE3F00"/>
    <w:rsid w:val="00FE4839"/>
    <w:rsid w:val="00FE5B67"/>
    <w:rsid w:val="00FE6A29"/>
    <w:rsid w:val="00FE6C3B"/>
    <w:rsid w:val="00FE79B4"/>
    <w:rsid w:val="00FE7DA2"/>
    <w:rsid w:val="00FF194F"/>
    <w:rsid w:val="00FF3D62"/>
    <w:rsid w:val="00FF58C8"/>
    <w:rsid w:val="00FF7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2A8B2"/>
  <w15:docId w15:val="{37EE8D1A-38C6-4D5C-A147-36657968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44B"/>
    <w:rPr>
      <w:rFonts w:ascii="Segoe UI" w:hAnsi="Segoe UI"/>
      <w:sz w:val="22"/>
    </w:rPr>
  </w:style>
  <w:style w:type="paragraph" w:styleId="Heading1">
    <w:name w:val="heading 1"/>
    <w:basedOn w:val="Normal"/>
    <w:next w:val="BodyText"/>
    <w:link w:val="Heading1Char"/>
    <w:uiPriority w:val="1"/>
    <w:qFormat/>
    <w:rsid w:val="00916C7C"/>
    <w:pPr>
      <w:keepNext/>
      <w:keepLines/>
      <w:spacing w:before="240" w:after="240"/>
      <w:outlineLvl w:val="0"/>
    </w:pPr>
    <w:rPr>
      <w:rFonts w:eastAsiaTheme="majorEastAsia" w:cstheme="majorBidi"/>
      <w:b/>
      <w:bCs/>
      <w:color w:val="236373"/>
      <w:sz w:val="36"/>
      <w:szCs w:val="36"/>
    </w:rPr>
  </w:style>
  <w:style w:type="paragraph" w:styleId="Heading2">
    <w:name w:val="heading 2"/>
    <w:aliases w:val="h2"/>
    <w:basedOn w:val="Normal"/>
    <w:next w:val="BodyText"/>
    <w:link w:val="Heading2Char"/>
    <w:uiPriority w:val="1"/>
    <w:qFormat/>
    <w:rsid w:val="007E4B87"/>
    <w:pPr>
      <w:keepNext/>
      <w:keepLines/>
      <w:spacing w:before="120" w:after="120"/>
      <w:ind w:left="360" w:hanging="360"/>
      <w:outlineLvl w:val="1"/>
    </w:pPr>
    <w:rPr>
      <w:rFonts w:eastAsiaTheme="majorEastAsia" w:cs="Segoe UI"/>
      <w:b/>
      <w:color w:val="236373"/>
      <w:sz w:val="28"/>
      <w:szCs w:val="28"/>
    </w:rPr>
  </w:style>
  <w:style w:type="paragraph" w:styleId="Heading3">
    <w:name w:val="heading 3"/>
    <w:basedOn w:val="Normal"/>
    <w:next w:val="BodyText"/>
    <w:link w:val="Heading3Char"/>
    <w:uiPriority w:val="1"/>
    <w:qFormat/>
    <w:rsid w:val="007E4B87"/>
    <w:pPr>
      <w:keepNext/>
      <w:keepLines/>
      <w:spacing w:before="120" w:after="120"/>
      <w:outlineLvl w:val="2"/>
    </w:pPr>
    <w:rPr>
      <w:rFonts w:eastAsiaTheme="majorEastAsia" w:cs="Open Sans"/>
      <w:b/>
      <w:iCs/>
      <w:sz w:val="24"/>
    </w:rPr>
  </w:style>
  <w:style w:type="paragraph" w:styleId="Heading4">
    <w:name w:val="heading 4"/>
    <w:basedOn w:val="Normal"/>
    <w:next w:val="BodyText"/>
    <w:link w:val="Heading4Char"/>
    <w:uiPriority w:val="9"/>
    <w:unhideWhenUsed/>
    <w:qFormat/>
    <w:rsid w:val="00812E52"/>
    <w:pPr>
      <w:keepNext/>
      <w:keepLines/>
      <w:spacing w:before="120"/>
      <w:outlineLvl w:val="3"/>
    </w:pPr>
    <w:rPr>
      <w:rFonts w:eastAsiaTheme="majorEastAsia" w:cs="Open Sans"/>
      <w:b/>
      <w:bCs/>
      <w:i/>
      <w:color w:val="236373"/>
    </w:rPr>
  </w:style>
  <w:style w:type="paragraph" w:styleId="Heading5">
    <w:name w:val="heading 5"/>
    <w:basedOn w:val="Normal"/>
    <w:next w:val="Normal"/>
    <w:link w:val="Heading5Char"/>
    <w:uiPriority w:val="9"/>
    <w:unhideWhenUsed/>
    <w:rsid w:val="00D272B9"/>
    <w:pPr>
      <w:keepNext/>
      <w:keepLines/>
      <w:spacing w:before="240" w:after="120"/>
      <w:ind w:left="720"/>
      <w:outlineLvl w:val="4"/>
    </w:pPr>
    <w:rPr>
      <w:rFonts w:ascii="Arial Bold" w:eastAsiaTheme="majorEastAsia" w:hAnsi="Arial Bold" w:cstheme="majorBidi"/>
      <w:b/>
      <w:color w:val="58595B"/>
    </w:rPr>
  </w:style>
  <w:style w:type="paragraph" w:styleId="Heading6">
    <w:name w:val="heading 6"/>
    <w:basedOn w:val="Normal"/>
    <w:next w:val="Normal"/>
    <w:link w:val="Heading6Char"/>
    <w:uiPriority w:val="9"/>
    <w:unhideWhenUsed/>
    <w:qFormat/>
    <w:rsid w:val="00C40A1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qFormat/>
    <w:rsid w:val="00A4762F"/>
    <w:pPr>
      <w:spacing w:before="240" w:after="60"/>
      <w:ind w:left="1296" w:hanging="1296"/>
      <w:outlineLvl w:val="6"/>
    </w:pPr>
    <w:rPr>
      <w:rFonts w:ascii="Arial" w:eastAsia="Times New Roman" w:hAnsi="Arial" w:cs="Arial"/>
      <w:sz w:val="20"/>
      <w:szCs w:val="20"/>
    </w:rPr>
  </w:style>
  <w:style w:type="paragraph" w:styleId="Heading8">
    <w:name w:val="heading 8"/>
    <w:basedOn w:val="Normal"/>
    <w:next w:val="Normal"/>
    <w:link w:val="Heading8Char"/>
    <w:uiPriority w:val="9"/>
    <w:unhideWhenUsed/>
    <w:qFormat/>
    <w:rsid w:val="0067385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3D611F"/>
    <w:pPr>
      <w:numPr>
        <w:numId w:val="20"/>
      </w:numPr>
      <w:spacing w:before="720" w:after="480"/>
      <w:outlineLvl w:val="8"/>
    </w:pPr>
    <w:rPr>
      <w:rFonts w:ascii="Arial" w:hAnsi="Arial"/>
      <w:sz w:val="3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qFormat/>
    <w:rsid w:val="002F444B"/>
    <w:rPr>
      <w:rFonts w:ascii="Segoe UI" w:hAnsi="Segoe UI"/>
      <w:sz w:val="48"/>
    </w:rPr>
  </w:style>
  <w:style w:type="paragraph" w:customStyle="1" w:styleId="CoverSubtitle">
    <w:name w:val="Cover Subtitle"/>
    <w:basedOn w:val="Subtitle"/>
    <w:qFormat/>
    <w:rsid w:val="002F444B"/>
    <w:rPr>
      <w:rFonts w:ascii="Segoe UI" w:hAnsi="Segoe UI"/>
    </w:rPr>
  </w:style>
  <w:style w:type="paragraph" w:customStyle="1" w:styleId="CoverDate">
    <w:name w:val="Cover Date"/>
    <w:basedOn w:val="Normal"/>
    <w:qFormat/>
    <w:rsid w:val="002F444B"/>
    <w:pPr>
      <w:spacing w:before="120"/>
      <w:ind w:left="3154"/>
    </w:pPr>
    <w:rPr>
      <w:color w:val="595959" w:themeColor="text1" w:themeTint="A6"/>
      <w:szCs w:val="20"/>
    </w:rPr>
  </w:style>
  <w:style w:type="paragraph" w:styleId="Header">
    <w:name w:val="header"/>
    <w:aliases w:val="Header Char Char Char Char Char Char Char"/>
    <w:basedOn w:val="HeaderTitle"/>
    <w:link w:val="HeaderChar"/>
    <w:unhideWhenUsed/>
    <w:qFormat/>
    <w:rsid w:val="009A44A7"/>
    <w:pPr>
      <w:jc w:val="right"/>
    </w:pPr>
    <w:rPr>
      <w:b/>
      <w:bCs/>
      <w:i/>
      <w:iCs/>
      <w:spacing w:val="0"/>
    </w:rPr>
  </w:style>
  <w:style w:type="character" w:customStyle="1" w:styleId="HeaderChar">
    <w:name w:val="Header Char"/>
    <w:aliases w:val="Header Char Char Char Char Char Char Char Char"/>
    <w:basedOn w:val="DefaultParagraphFont"/>
    <w:link w:val="Header"/>
    <w:rsid w:val="009A44A7"/>
    <w:rPr>
      <w:rFonts w:ascii="Arial" w:hAnsi="Arial"/>
      <w:b/>
      <w:bCs/>
      <w:i/>
      <w:iCs/>
      <w:sz w:val="20"/>
    </w:rPr>
  </w:style>
  <w:style w:type="paragraph" w:styleId="Footer">
    <w:name w:val="footer"/>
    <w:basedOn w:val="Normal"/>
    <w:link w:val="FooterChar"/>
    <w:uiPriority w:val="99"/>
    <w:rsid w:val="00DD3C60"/>
    <w:pPr>
      <w:pBdr>
        <w:top w:val="single" w:sz="4" w:space="1" w:color="auto"/>
      </w:pBdr>
      <w:tabs>
        <w:tab w:val="center" w:pos="4320"/>
        <w:tab w:val="right" w:pos="9360"/>
      </w:tabs>
    </w:pPr>
    <w:rPr>
      <w:rFonts w:cs="Arial"/>
      <w:b/>
    </w:rPr>
  </w:style>
  <w:style w:type="character" w:customStyle="1" w:styleId="FooterChar">
    <w:name w:val="Footer Char"/>
    <w:basedOn w:val="DefaultParagraphFont"/>
    <w:link w:val="Footer"/>
    <w:uiPriority w:val="99"/>
    <w:rsid w:val="00DD3C60"/>
    <w:rPr>
      <w:rFonts w:ascii="Arial" w:hAnsi="Arial" w:cs="Arial"/>
      <w:b/>
      <w:sz w:val="20"/>
    </w:rPr>
  </w:style>
  <w:style w:type="character" w:customStyle="1" w:styleId="Heading1Char">
    <w:name w:val="Heading 1 Char"/>
    <w:basedOn w:val="DefaultParagraphFont"/>
    <w:link w:val="Heading1"/>
    <w:uiPriority w:val="9"/>
    <w:rsid w:val="00916C7C"/>
    <w:rPr>
      <w:rFonts w:ascii="Open Sans" w:eastAsiaTheme="majorEastAsia" w:hAnsi="Open Sans" w:cstheme="majorBidi"/>
      <w:b/>
      <w:bCs/>
      <w:color w:val="236373"/>
      <w:sz w:val="36"/>
      <w:szCs w:val="36"/>
    </w:rPr>
  </w:style>
  <w:style w:type="paragraph" w:customStyle="1" w:styleId="FakeHeading1">
    <w:name w:val="Fake Heading 1"/>
    <w:basedOn w:val="Heading1"/>
    <w:next w:val="BodyText"/>
    <w:qFormat/>
    <w:rsid w:val="002F444B"/>
  </w:style>
  <w:style w:type="paragraph" w:customStyle="1" w:styleId="Blank">
    <w:name w:val="Blank"/>
    <w:basedOn w:val="Normal"/>
    <w:next w:val="Normal"/>
    <w:qFormat/>
    <w:rsid w:val="0094205F"/>
    <w:pPr>
      <w:spacing w:before="5000"/>
      <w:ind w:left="2448" w:right="2448"/>
      <w:jc w:val="center"/>
    </w:pPr>
    <w:rPr>
      <w:rFonts w:cs="Segoe UI"/>
      <w:szCs w:val="20"/>
    </w:rPr>
  </w:style>
  <w:style w:type="paragraph" w:styleId="BodyText">
    <w:name w:val="Body Text"/>
    <w:basedOn w:val="Normal"/>
    <w:link w:val="BodyTextChar"/>
    <w:uiPriority w:val="99"/>
    <w:qFormat/>
    <w:rsid w:val="00C8467E"/>
    <w:pPr>
      <w:spacing w:after="120"/>
    </w:pPr>
    <w:rPr>
      <w:rFonts w:cs="Open Sans"/>
      <w:szCs w:val="28"/>
    </w:rPr>
  </w:style>
  <w:style w:type="character" w:customStyle="1" w:styleId="BodyTextChar">
    <w:name w:val="Body Text Char"/>
    <w:basedOn w:val="DefaultParagraphFont"/>
    <w:link w:val="BodyText"/>
    <w:uiPriority w:val="99"/>
    <w:rsid w:val="00C8467E"/>
    <w:rPr>
      <w:rFonts w:ascii="Segoe UI" w:hAnsi="Segoe UI" w:cs="Open Sans"/>
      <w:sz w:val="22"/>
      <w:szCs w:val="28"/>
    </w:rPr>
  </w:style>
  <w:style w:type="paragraph" w:customStyle="1" w:styleId="TOCTitle">
    <w:name w:val="TOC Title"/>
    <w:basedOn w:val="Heading1"/>
    <w:next w:val="Normal"/>
    <w:qFormat/>
    <w:rsid w:val="00E90130"/>
    <w:pPr>
      <w:jc w:val="center"/>
    </w:pPr>
    <w:rPr>
      <w:bCs w:val="0"/>
    </w:rPr>
  </w:style>
  <w:style w:type="paragraph" w:styleId="TOC1">
    <w:name w:val="toc 1"/>
    <w:basedOn w:val="Normal"/>
    <w:next w:val="Normal"/>
    <w:uiPriority w:val="39"/>
    <w:rsid w:val="00E934DE"/>
    <w:pPr>
      <w:tabs>
        <w:tab w:val="right" w:leader="dot" w:pos="9360"/>
      </w:tabs>
      <w:spacing w:before="240"/>
    </w:pPr>
    <w:rPr>
      <w:rFonts w:cs="Arial"/>
      <w:b/>
      <w:noProof/>
      <w:szCs w:val="20"/>
    </w:rPr>
  </w:style>
  <w:style w:type="character" w:styleId="Hyperlink">
    <w:name w:val="Hyperlink"/>
    <w:basedOn w:val="DefaultParagraphFont"/>
    <w:uiPriority w:val="99"/>
    <w:unhideWhenUsed/>
    <w:rsid w:val="00673850"/>
    <w:rPr>
      <w:color w:val="0000FF" w:themeColor="hyperlink"/>
      <w:u w:val="single"/>
    </w:rPr>
  </w:style>
  <w:style w:type="character" w:customStyle="1" w:styleId="Heading2Char">
    <w:name w:val="Heading 2 Char"/>
    <w:aliases w:val="h2 Char"/>
    <w:basedOn w:val="DefaultParagraphFont"/>
    <w:link w:val="Heading2"/>
    <w:uiPriority w:val="9"/>
    <w:rsid w:val="007E4B87"/>
    <w:rPr>
      <w:rFonts w:ascii="Segoe UI" w:eastAsiaTheme="majorEastAsia" w:hAnsi="Segoe UI" w:cs="Segoe UI"/>
      <w:b/>
      <w:color w:val="236373"/>
      <w:sz w:val="28"/>
      <w:szCs w:val="28"/>
    </w:rPr>
  </w:style>
  <w:style w:type="character" w:customStyle="1" w:styleId="Heading3Char">
    <w:name w:val="Heading 3 Char"/>
    <w:basedOn w:val="DefaultParagraphFont"/>
    <w:link w:val="Heading3"/>
    <w:uiPriority w:val="9"/>
    <w:rsid w:val="007E4B87"/>
    <w:rPr>
      <w:rFonts w:ascii="Segoe UI" w:eastAsiaTheme="majorEastAsia" w:hAnsi="Segoe UI" w:cs="Open Sans"/>
      <w:b/>
      <w:iCs/>
    </w:rPr>
  </w:style>
  <w:style w:type="paragraph" w:styleId="FootnoteText">
    <w:name w:val="footnote text"/>
    <w:basedOn w:val="Normal"/>
    <w:link w:val="FootnoteTextChar"/>
    <w:uiPriority w:val="99"/>
    <w:qFormat/>
    <w:rsid w:val="00F803AB"/>
    <w:rPr>
      <w:sz w:val="18"/>
      <w:szCs w:val="20"/>
    </w:rPr>
  </w:style>
  <w:style w:type="paragraph" w:styleId="TOC2">
    <w:name w:val="toc 2"/>
    <w:basedOn w:val="TOC3"/>
    <w:next w:val="Normal"/>
    <w:uiPriority w:val="39"/>
    <w:rsid w:val="00E32A1C"/>
    <w:pPr>
      <w:ind w:left="360"/>
    </w:pPr>
    <w:rPr>
      <w:rFonts w:cs="Arial"/>
      <w:szCs w:val="20"/>
    </w:rPr>
  </w:style>
  <w:style w:type="paragraph" w:styleId="TOC3">
    <w:name w:val="toc 3"/>
    <w:basedOn w:val="Normal"/>
    <w:next w:val="Normal"/>
    <w:uiPriority w:val="39"/>
    <w:rsid w:val="00E32A1C"/>
    <w:pPr>
      <w:tabs>
        <w:tab w:val="right" w:leader="dot" w:pos="9360"/>
      </w:tabs>
      <w:spacing w:before="120"/>
      <w:ind w:left="720"/>
    </w:pPr>
    <w:rPr>
      <w:b/>
      <w:noProof/>
    </w:rPr>
  </w:style>
  <w:style w:type="character" w:customStyle="1" w:styleId="FootnoteTextChar">
    <w:name w:val="Footnote Text Char"/>
    <w:basedOn w:val="DefaultParagraphFont"/>
    <w:link w:val="FootnoteText"/>
    <w:uiPriority w:val="99"/>
    <w:rsid w:val="00F803AB"/>
    <w:rPr>
      <w:rFonts w:ascii="Open Sans" w:hAnsi="Open Sans"/>
      <w:sz w:val="18"/>
      <w:szCs w:val="20"/>
    </w:rPr>
  </w:style>
  <w:style w:type="character" w:styleId="FootnoteReference">
    <w:name w:val="footnote reference"/>
    <w:basedOn w:val="DefaultParagraphFont"/>
    <w:uiPriority w:val="99"/>
    <w:rsid w:val="00673850"/>
    <w:rPr>
      <w:vertAlign w:val="superscript"/>
    </w:rPr>
  </w:style>
  <w:style w:type="character" w:customStyle="1" w:styleId="Heading4Char">
    <w:name w:val="Heading 4 Char"/>
    <w:basedOn w:val="DefaultParagraphFont"/>
    <w:link w:val="Heading4"/>
    <w:uiPriority w:val="9"/>
    <w:rsid w:val="00812E52"/>
    <w:rPr>
      <w:rFonts w:ascii="Open Sans" w:eastAsiaTheme="majorEastAsia" w:hAnsi="Open Sans" w:cs="Open Sans"/>
      <w:b/>
      <w:bCs/>
      <w:i/>
      <w:color w:val="236373"/>
      <w:sz w:val="22"/>
    </w:rPr>
  </w:style>
  <w:style w:type="table" w:styleId="TableGrid">
    <w:name w:val="Table Grid"/>
    <w:basedOn w:val="TableNormal"/>
    <w:uiPriority w:val="39"/>
    <w:rsid w:val="0067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8146B2"/>
    <w:pPr>
      <w:spacing w:before="120" w:after="120"/>
      <w:jc w:val="center"/>
    </w:pPr>
    <w:rPr>
      <w:rFonts w:eastAsia="Arial" w:cs="Segoe UI"/>
      <w:b/>
      <w:color w:val="FFFFFF" w:themeColor="background1"/>
      <w:szCs w:val="22"/>
    </w:rPr>
  </w:style>
  <w:style w:type="paragraph" w:styleId="BalloonText">
    <w:name w:val="Balloon Text"/>
    <w:basedOn w:val="Normal"/>
    <w:link w:val="BalloonTextChar"/>
    <w:uiPriority w:val="99"/>
    <w:semiHidden/>
    <w:unhideWhenUsed/>
    <w:rsid w:val="00673850"/>
    <w:rPr>
      <w:rFonts w:ascii="Tahoma" w:hAnsi="Tahoma" w:cs="Tahoma"/>
      <w:sz w:val="16"/>
      <w:szCs w:val="16"/>
    </w:rPr>
  </w:style>
  <w:style w:type="character" w:customStyle="1" w:styleId="BalloonTextChar">
    <w:name w:val="Balloon Text Char"/>
    <w:basedOn w:val="DefaultParagraphFont"/>
    <w:link w:val="BalloonText"/>
    <w:uiPriority w:val="99"/>
    <w:semiHidden/>
    <w:rsid w:val="00673850"/>
    <w:rPr>
      <w:rFonts w:ascii="Tahoma" w:hAnsi="Tahoma" w:cs="Tahoma"/>
      <w:sz w:val="16"/>
      <w:szCs w:val="16"/>
    </w:rPr>
  </w:style>
  <w:style w:type="paragraph" w:customStyle="1" w:styleId="TableText">
    <w:name w:val="TableText"/>
    <w:aliases w:val="Table Text,tt,table text,Table Title,table titles,Table Titles,table title,tx,t,tabletext,table tex,tabletext Char"/>
    <w:basedOn w:val="Normal"/>
    <w:link w:val="TableTextChar"/>
    <w:qFormat/>
    <w:rsid w:val="008146B2"/>
    <w:pPr>
      <w:spacing w:before="40" w:after="40"/>
    </w:pPr>
    <w:rPr>
      <w:rFonts w:eastAsia="Arial" w:cs="Arial"/>
      <w:sz w:val="20"/>
      <w:szCs w:val="18"/>
    </w:rPr>
  </w:style>
  <w:style w:type="paragraph" w:styleId="Caption">
    <w:name w:val="caption"/>
    <w:basedOn w:val="Normal"/>
    <w:next w:val="Normal"/>
    <w:unhideWhenUsed/>
    <w:qFormat/>
    <w:rsid w:val="00812E52"/>
    <w:pPr>
      <w:keepNext/>
      <w:spacing w:before="240" w:after="240"/>
      <w:jc w:val="center"/>
    </w:pPr>
    <w:rPr>
      <w:rFonts w:cs="Open Sans"/>
      <w:b/>
      <w:szCs w:val="22"/>
    </w:rPr>
  </w:style>
  <w:style w:type="paragraph" w:customStyle="1" w:styleId="Boxed">
    <w:name w:val="Boxed"/>
    <w:basedOn w:val="Normal"/>
    <w:qFormat/>
    <w:rsid w:val="002F444B"/>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character" w:customStyle="1" w:styleId="Heading9Char">
    <w:name w:val="Heading 9 Char"/>
    <w:basedOn w:val="DefaultParagraphFont"/>
    <w:link w:val="Heading9"/>
    <w:uiPriority w:val="9"/>
    <w:rsid w:val="003D611F"/>
    <w:rPr>
      <w:rFonts w:ascii="Arial" w:eastAsiaTheme="majorEastAsia" w:hAnsi="Arial" w:cstheme="majorBidi"/>
      <w:b/>
      <w:bCs/>
      <w:color w:val="236373"/>
      <w:sz w:val="38"/>
      <w:szCs w:val="28"/>
    </w:rPr>
  </w:style>
  <w:style w:type="character" w:customStyle="1" w:styleId="Heading8Char">
    <w:name w:val="Heading 8 Char"/>
    <w:basedOn w:val="DefaultParagraphFont"/>
    <w:link w:val="Heading8"/>
    <w:uiPriority w:val="9"/>
    <w:semiHidden/>
    <w:rsid w:val="00673850"/>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2F444B"/>
    <w:pPr>
      <w:numPr>
        <w:numId w:val="1"/>
      </w:numPr>
      <w:spacing w:before="120"/>
    </w:pPr>
    <w:rPr>
      <w:bCs/>
      <w:szCs w:val="22"/>
    </w:rPr>
  </w:style>
  <w:style w:type="paragraph" w:customStyle="1" w:styleId="BL2">
    <w:name w:val="BL2"/>
    <w:basedOn w:val="Normal"/>
    <w:qFormat/>
    <w:rsid w:val="002F444B"/>
    <w:pPr>
      <w:numPr>
        <w:ilvl w:val="1"/>
        <w:numId w:val="1"/>
      </w:numPr>
      <w:spacing w:before="120"/>
    </w:pPr>
    <w:rPr>
      <w:szCs w:val="22"/>
    </w:rPr>
  </w:style>
  <w:style w:type="paragraph" w:customStyle="1" w:styleId="BL3">
    <w:name w:val="BL3"/>
    <w:basedOn w:val="Normal"/>
    <w:qFormat/>
    <w:rsid w:val="002F444B"/>
    <w:pPr>
      <w:numPr>
        <w:ilvl w:val="2"/>
        <w:numId w:val="1"/>
      </w:numPr>
      <w:spacing w:before="120"/>
    </w:pPr>
    <w:rPr>
      <w:szCs w:val="22"/>
    </w:rPr>
  </w:style>
  <w:style w:type="paragraph" w:customStyle="1" w:styleId="BL4">
    <w:name w:val="BL4"/>
    <w:basedOn w:val="Normal"/>
    <w:rsid w:val="00673850"/>
    <w:pPr>
      <w:numPr>
        <w:ilvl w:val="3"/>
        <w:numId w:val="1"/>
      </w:numPr>
      <w:spacing w:before="120"/>
    </w:pPr>
  </w:style>
  <w:style w:type="paragraph" w:customStyle="1" w:styleId="BL5">
    <w:name w:val="BL5"/>
    <w:basedOn w:val="Normal"/>
    <w:rsid w:val="00673850"/>
    <w:pPr>
      <w:numPr>
        <w:ilvl w:val="4"/>
        <w:numId w:val="1"/>
      </w:numPr>
      <w:spacing w:before="120"/>
    </w:pPr>
  </w:style>
  <w:style w:type="paragraph" w:customStyle="1" w:styleId="BL6">
    <w:name w:val="BL6"/>
    <w:basedOn w:val="Normal"/>
    <w:rsid w:val="00673850"/>
    <w:pPr>
      <w:numPr>
        <w:ilvl w:val="5"/>
        <w:numId w:val="1"/>
      </w:numPr>
      <w:spacing w:before="120"/>
    </w:pPr>
  </w:style>
  <w:style w:type="paragraph" w:customStyle="1" w:styleId="BL7">
    <w:name w:val="BL7"/>
    <w:basedOn w:val="Normal"/>
    <w:rsid w:val="00673850"/>
    <w:pPr>
      <w:numPr>
        <w:ilvl w:val="6"/>
        <w:numId w:val="1"/>
      </w:numPr>
      <w:spacing w:before="120"/>
    </w:pPr>
  </w:style>
  <w:style w:type="paragraph" w:customStyle="1" w:styleId="BL8">
    <w:name w:val="BL8"/>
    <w:basedOn w:val="Normal"/>
    <w:rsid w:val="00673850"/>
    <w:pPr>
      <w:numPr>
        <w:ilvl w:val="7"/>
        <w:numId w:val="1"/>
      </w:numPr>
      <w:spacing w:before="120"/>
    </w:pPr>
  </w:style>
  <w:style w:type="paragraph" w:customStyle="1" w:styleId="BL9">
    <w:name w:val="BL9"/>
    <w:basedOn w:val="Normal"/>
    <w:rsid w:val="00673850"/>
    <w:pPr>
      <w:numPr>
        <w:ilvl w:val="8"/>
        <w:numId w:val="1"/>
      </w:numPr>
      <w:spacing w:before="120"/>
    </w:pPr>
  </w:style>
  <w:style w:type="paragraph" w:customStyle="1" w:styleId="Number">
    <w:name w:val="Number"/>
    <w:basedOn w:val="Normal"/>
    <w:qFormat/>
    <w:rsid w:val="00B0710C"/>
    <w:pPr>
      <w:spacing w:before="120"/>
    </w:pPr>
    <w:rPr>
      <w:szCs w:val="28"/>
    </w:rPr>
  </w:style>
  <w:style w:type="paragraph" w:customStyle="1" w:styleId="NL2">
    <w:name w:val="NL2"/>
    <w:basedOn w:val="Normal"/>
    <w:qFormat/>
    <w:rsid w:val="002F444B"/>
    <w:pPr>
      <w:spacing w:before="120"/>
    </w:pPr>
    <w:rPr>
      <w:szCs w:val="28"/>
    </w:rPr>
  </w:style>
  <w:style w:type="paragraph" w:customStyle="1" w:styleId="NL3">
    <w:name w:val="NL3"/>
    <w:basedOn w:val="Normal"/>
    <w:qFormat/>
    <w:rsid w:val="002F444B"/>
    <w:pPr>
      <w:spacing w:before="120"/>
    </w:pPr>
    <w:rPr>
      <w:szCs w:val="28"/>
    </w:rPr>
  </w:style>
  <w:style w:type="paragraph" w:customStyle="1" w:styleId="NL4">
    <w:name w:val="NL4"/>
    <w:basedOn w:val="Normal"/>
    <w:rsid w:val="00673850"/>
    <w:pPr>
      <w:spacing w:before="120"/>
    </w:pPr>
  </w:style>
  <w:style w:type="paragraph" w:customStyle="1" w:styleId="NL5">
    <w:name w:val="NL5"/>
    <w:basedOn w:val="Normal"/>
    <w:rsid w:val="00673850"/>
    <w:pPr>
      <w:spacing w:before="120"/>
    </w:pPr>
  </w:style>
  <w:style w:type="paragraph" w:customStyle="1" w:styleId="NL6">
    <w:name w:val="NL6"/>
    <w:basedOn w:val="Normal"/>
    <w:rsid w:val="00673850"/>
    <w:pPr>
      <w:spacing w:before="120"/>
    </w:pPr>
  </w:style>
  <w:style w:type="paragraph" w:customStyle="1" w:styleId="NL7">
    <w:name w:val="NL7"/>
    <w:basedOn w:val="Normal"/>
    <w:rsid w:val="00673850"/>
    <w:pPr>
      <w:spacing w:before="120"/>
    </w:pPr>
  </w:style>
  <w:style w:type="paragraph" w:customStyle="1" w:styleId="NL8">
    <w:name w:val="NL8"/>
    <w:basedOn w:val="Normal"/>
    <w:rsid w:val="00673850"/>
    <w:pPr>
      <w:spacing w:before="120"/>
    </w:pPr>
  </w:style>
  <w:style w:type="paragraph" w:customStyle="1" w:styleId="NL9">
    <w:name w:val="NL9"/>
    <w:basedOn w:val="Normal"/>
    <w:rsid w:val="00673850"/>
    <w:pPr>
      <w:spacing w:before="120"/>
    </w:pPr>
  </w:style>
  <w:style w:type="paragraph" w:customStyle="1" w:styleId="TableBullet">
    <w:name w:val="TableBullet"/>
    <w:basedOn w:val="TableText"/>
    <w:qFormat/>
    <w:rsid w:val="00544510"/>
    <w:pPr>
      <w:numPr>
        <w:numId w:val="3"/>
      </w:numPr>
      <w:tabs>
        <w:tab w:val="clear" w:pos="288"/>
      </w:tabs>
    </w:pPr>
  </w:style>
  <w:style w:type="paragraph" w:customStyle="1" w:styleId="TableNumber">
    <w:name w:val="TableNumber"/>
    <w:basedOn w:val="TableText"/>
    <w:qFormat/>
    <w:rsid w:val="00544510"/>
    <w:pPr>
      <w:numPr>
        <w:numId w:val="4"/>
      </w:numPr>
      <w:ind w:left="504"/>
    </w:pPr>
  </w:style>
  <w:style w:type="paragraph" w:customStyle="1" w:styleId="TBL2">
    <w:name w:val="TBL2"/>
    <w:basedOn w:val="TableBullet"/>
    <w:qFormat/>
    <w:rsid w:val="00673850"/>
    <w:pPr>
      <w:numPr>
        <w:ilvl w:val="1"/>
      </w:numPr>
    </w:pPr>
  </w:style>
  <w:style w:type="paragraph" w:customStyle="1" w:styleId="TBL3">
    <w:name w:val="TBL3"/>
    <w:basedOn w:val="TableBullet"/>
    <w:qFormat/>
    <w:rsid w:val="00673850"/>
    <w:pPr>
      <w:numPr>
        <w:ilvl w:val="2"/>
      </w:numPr>
    </w:pPr>
  </w:style>
  <w:style w:type="paragraph" w:customStyle="1" w:styleId="TBL4">
    <w:name w:val="TBL4"/>
    <w:basedOn w:val="TableBullet"/>
    <w:rsid w:val="00673850"/>
    <w:pPr>
      <w:numPr>
        <w:ilvl w:val="3"/>
      </w:numPr>
    </w:pPr>
  </w:style>
  <w:style w:type="paragraph" w:customStyle="1" w:styleId="TBL5">
    <w:name w:val="TBL5"/>
    <w:basedOn w:val="Normal"/>
    <w:rsid w:val="00673850"/>
    <w:pPr>
      <w:numPr>
        <w:ilvl w:val="4"/>
        <w:numId w:val="3"/>
      </w:numPr>
    </w:pPr>
  </w:style>
  <w:style w:type="paragraph" w:customStyle="1" w:styleId="TBL6">
    <w:name w:val="TBL6"/>
    <w:basedOn w:val="TableBullet"/>
    <w:rsid w:val="00673850"/>
    <w:pPr>
      <w:numPr>
        <w:ilvl w:val="5"/>
      </w:numPr>
    </w:pPr>
  </w:style>
  <w:style w:type="paragraph" w:customStyle="1" w:styleId="TBL7">
    <w:name w:val="TBL7"/>
    <w:basedOn w:val="TableBullet"/>
    <w:rsid w:val="00673850"/>
    <w:pPr>
      <w:numPr>
        <w:ilvl w:val="6"/>
      </w:numPr>
    </w:pPr>
  </w:style>
  <w:style w:type="paragraph" w:customStyle="1" w:styleId="TBL8">
    <w:name w:val="TBL8"/>
    <w:basedOn w:val="TableBullet"/>
    <w:rsid w:val="00673850"/>
    <w:pPr>
      <w:numPr>
        <w:ilvl w:val="7"/>
      </w:numPr>
    </w:pPr>
  </w:style>
  <w:style w:type="paragraph" w:customStyle="1" w:styleId="TBL9">
    <w:name w:val="TBL9"/>
    <w:basedOn w:val="TableBullet"/>
    <w:rsid w:val="00673850"/>
    <w:pPr>
      <w:numPr>
        <w:ilvl w:val="8"/>
      </w:numPr>
    </w:pPr>
  </w:style>
  <w:style w:type="paragraph" w:customStyle="1" w:styleId="TNL2">
    <w:name w:val="TNL2"/>
    <w:basedOn w:val="Normal"/>
    <w:qFormat/>
    <w:rsid w:val="00812E52"/>
    <w:pPr>
      <w:numPr>
        <w:ilvl w:val="1"/>
        <w:numId w:val="4"/>
      </w:numPr>
      <w:tabs>
        <w:tab w:val="clear" w:pos="576"/>
      </w:tabs>
      <w:ind w:left="1080"/>
    </w:pPr>
    <w:rPr>
      <w:rFonts w:cs="Open Sans"/>
      <w:szCs w:val="22"/>
    </w:rPr>
  </w:style>
  <w:style w:type="paragraph" w:customStyle="1" w:styleId="TNL3">
    <w:name w:val="TNL3"/>
    <w:basedOn w:val="Normal"/>
    <w:qFormat/>
    <w:rsid w:val="00E65025"/>
    <w:pPr>
      <w:numPr>
        <w:ilvl w:val="2"/>
        <w:numId w:val="4"/>
      </w:numPr>
    </w:pPr>
  </w:style>
  <w:style w:type="paragraph" w:customStyle="1" w:styleId="TNL4">
    <w:name w:val="TNL4"/>
    <w:basedOn w:val="Normal"/>
    <w:rsid w:val="00673850"/>
    <w:pPr>
      <w:numPr>
        <w:ilvl w:val="3"/>
        <w:numId w:val="4"/>
      </w:numPr>
    </w:pPr>
  </w:style>
  <w:style w:type="paragraph" w:customStyle="1" w:styleId="TNL5">
    <w:name w:val="TNL5"/>
    <w:basedOn w:val="Normal"/>
    <w:rsid w:val="00673850"/>
    <w:pPr>
      <w:numPr>
        <w:ilvl w:val="4"/>
        <w:numId w:val="4"/>
      </w:numPr>
    </w:pPr>
  </w:style>
  <w:style w:type="paragraph" w:customStyle="1" w:styleId="TNL6">
    <w:name w:val="TNL6"/>
    <w:basedOn w:val="Normal"/>
    <w:rsid w:val="00673850"/>
    <w:pPr>
      <w:numPr>
        <w:ilvl w:val="5"/>
        <w:numId w:val="4"/>
      </w:numPr>
    </w:pPr>
  </w:style>
  <w:style w:type="paragraph" w:customStyle="1" w:styleId="TNL7">
    <w:name w:val="TNL7"/>
    <w:basedOn w:val="Normal"/>
    <w:rsid w:val="00673850"/>
    <w:pPr>
      <w:numPr>
        <w:ilvl w:val="6"/>
        <w:numId w:val="4"/>
      </w:numPr>
    </w:pPr>
  </w:style>
  <w:style w:type="paragraph" w:customStyle="1" w:styleId="TNL8">
    <w:name w:val="TNL8"/>
    <w:basedOn w:val="Normal"/>
    <w:rsid w:val="00673850"/>
    <w:pPr>
      <w:numPr>
        <w:ilvl w:val="7"/>
        <w:numId w:val="4"/>
      </w:numPr>
    </w:pPr>
  </w:style>
  <w:style w:type="paragraph" w:customStyle="1" w:styleId="TNL9">
    <w:name w:val="TNL9"/>
    <w:basedOn w:val="Normal"/>
    <w:rsid w:val="00673850"/>
    <w:pPr>
      <w:numPr>
        <w:ilvl w:val="8"/>
        <w:numId w:val="4"/>
      </w:numPr>
    </w:pPr>
  </w:style>
  <w:style w:type="paragraph" w:customStyle="1" w:styleId="Outline">
    <w:name w:val="Outline"/>
    <w:basedOn w:val="Normal"/>
    <w:qFormat/>
    <w:rsid w:val="00E65025"/>
    <w:pPr>
      <w:keepNext/>
      <w:numPr>
        <w:numId w:val="2"/>
      </w:numPr>
      <w:spacing w:before="360" w:after="120"/>
    </w:pPr>
    <w:rPr>
      <w:b/>
    </w:rPr>
  </w:style>
  <w:style w:type="paragraph" w:customStyle="1" w:styleId="OutlineText">
    <w:name w:val="Outline_Text"/>
    <w:basedOn w:val="Normal"/>
    <w:rsid w:val="00E65025"/>
    <w:pPr>
      <w:ind w:left="720"/>
    </w:pPr>
  </w:style>
  <w:style w:type="paragraph" w:customStyle="1" w:styleId="OL2">
    <w:name w:val="OL2"/>
    <w:basedOn w:val="Normal"/>
    <w:qFormat/>
    <w:rsid w:val="00E65025"/>
    <w:pPr>
      <w:numPr>
        <w:ilvl w:val="1"/>
        <w:numId w:val="2"/>
      </w:numPr>
      <w:spacing w:before="240" w:after="120"/>
    </w:pPr>
  </w:style>
  <w:style w:type="paragraph" w:customStyle="1" w:styleId="OL2Text">
    <w:name w:val="OL2_Text"/>
    <w:basedOn w:val="Normal"/>
    <w:rsid w:val="00673850"/>
    <w:pPr>
      <w:ind w:left="1440"/>
    </w:pPr>
  </w:style>
  <w:style w:type="paragraph" w:customStyle="1" w:styleId="OL3">
    <w:name w:val="OL3"/>
    <w:basedOn w:val="Normal"/>
    <w:rsid w:val="00673850"/>
    <w:pPr>
      <w:numPr>
        <w:ilvl w:val="2"/>
        <w:numId w:val="2"/>
      </w:numPr>
      <w:spacing w:before="240" w:after="120"/>
    </w:pPr>
  </w:style>
  <w:style w:type="paragraph" w:customStyle="1" w:styleId="OL3Text">
    <w:name w:val="OL3_Text"/>
    <w:basedOn w:val="Normal"/>
    <w:rsid w:val="00673850"/>
    <w:pPr>
      <w:ind w:left="2160"/>
    </w:pPr>
  </w:style>
  <w:style w:type="paragraph" w:customStyle="1" w:styleId="OL4">
    <w:name w:val="OL4"/>
    <w:basedOn w:val="Normal"/>
    <w:rsid w:val="00673850"/>
    <w:pPr>
      <w:numPr>
        <w:ilvl w:val="3"/>
        <w:numId w:val="2"/>
      </w:numPr>
      <w:spacing w:before="240" w:after="120"/>
    </w:pPr>
  </w:style>
  <w:style w:type="paragraph" w:customStyle="1" w:styleId="OL4Text">
    <w:name w:val="OL4_Text"/>
    <w:basedOn w:val="Normal"/>
    <w:rsid w:val="00673850"/>
    <w:pPr>
      <w:ind w:left="2880"/>
    </w:pPr>
  </w:style>
  <w:style w:type="paragraph" w:customStyle="1" w:styleId="OL5">
    <w:name w:val="OL5"/>
    <w:basedOn w:val="Normal"/>
    <w:rsid w:val="00673850"/>
    <w:pPr>
      <w:numPr>
        <w:ilvl w:val="4"/>
        <w:numId w:val="2"/>
      </w:numPr>
      <w:spacing w:before="240" w:after="120"/>
    </w:pPr>
  </w:style>
  <w:style w:type="paragraph" w:customStyle="1" w:styleId="OL5Text">
    <w:name w:val="OL5_Text"/>
    <w:basedOn w:val="Normal"/>
    <w:rsid w:val="00673850"/>
    <w:pPr>
      <w:ind w:left="3600"/>
    </w:pPr>
  </w:style>
  <w:style w:type="paragraph" w:customStyle="1" w:styleId="OL6">
    <w:name w:val="OL6"/>
    <w:basedOn w:val="Normal"/>
    <w:rsid w:val="00673850"/>
    <w:pPr>
      <w:numPr>
        <w:ilvl w:val="5"/>
        <w:numId w:val="2"/>
      </w:numPr>
      <w:spacing w:before="240" w:after="120"/>
    </w:pPr>
  </w:style>
  <w:style w:type="paragraph" w:customStyle="1" w:styleId="OL6Text">
    <w:name w:val="OL6_Text"/>
    <w:basedOn w:val="Normal"/>
    <w:rsid w:val="00673850"/>
    <w:pPr>
      <w:ind w:left="4320"/>
    </w:pPr>
  </w:style>
  <w:style w:type="paragraph" w:customStyle="1" w:styleId="OL7">
    <w:name w:val="OL7"/>
    <w:basedOn w:val="Normal"/>
    <w:rsid w:val="00673850"/>
    <w:pPr>
      <w:numPr>
        <w:ilvl w:val="6"/>
        <w:numId w:val="2"/>
      </w:numPr>
      <w:spacing w:before="240" w:after="120"/>
    </w:pPr>
  </w:style>
  <w:style w:type="paragraph" w:customStyle="1" w:styleId="OL7Text">
    <w:name w:val="OL7_Text"/>
    <w:basedOn w:val="Normal"/>
    <w:rsid w:val="00673850"/>
    <w:pPr>
      <w:ind w:left="5040"/>
    </w:pPr>
  </w:style>
  <w:style w:type="paragraph" w:customStyle="1" w:styleId="OL8">
    <w:name w:val="OL8"/>
    <w:basedOn w:val="Normal"/>
    <w:rsid w:val="00673850"/>
    <w:pPr>
      <w:numPr>
        <w:ilvl w:val="7"/>
        <w:numId w:val="2"/>
      </w:numPr>
      <w:spacing w:before="240" w:after="120"/>
    </w:pPr>
  </w:style>
  <w:style w:type="paragraph" w:customStyle="1" w:styleId="OL8Text">
    <w:name w:val="OL8_Text"/>
    <w:basedOn w:val="Normal"/>
    <w:rsid w:val="00673850"/>
    <w:pPr>
      <w:ind w:left="5760"/>
    </w:pPr>
  </w:style>
  <w:style w:type="paragraph" w:customStyle="1" w:styleId="OL9">
    <w:name w:val="OL9"/>
    <w:basedOn w:val="Normal"/>
    <w:rsid w:val="00673850"/>
    <w:pPr>
      <w:numPr>
        <w:ilvl w:val="8"/>
        <w:numId w:val="2"/>
      </w:numPr>
      <w:spacing w:before="240" w:after="120"/>
    </w:pPr>
  </w:style>
  <w:style w:type="paragraph" w:customStyle="1" w:styleId="OL9Text">
    <w:name w:val="OL9_Text"/>
    <w:basedOn w:val="Normal"/>
    <w:rsid w:val="00673850"/>
    <w:pPr>
      <w:ind w:left="6480"/>
    </w:pPr>
  </w:style>
  <w:style w:type="paragraph" w:customStyle="1" w:styleId="FakeHeading2">
    <w:name w:val="Fake Heading 2"/>
    <w:basedOn w:val="Heading2"/>
    <w:next w:val="BodyText"/>
    <w:qFormat/>
    <w:rsid w:val="002F444B"/>
    <w:pPr>
      <w:ind w:left="0" w:firstLine="0"/>
    </w:pPr>
  </w:style>
  <w:style w:type="paragraph" w:customStyle="1" w:styleId="FakeHeading3">
    <w:name w:val="Fake Heading 3"/>
    <w:basedOn w:val="Heading3"/>
    <w:qFormat/>
    <w:rsid w:val="002F444B"/>
  </w:style>
  <w:style w:type="character" w:styleId="PageNumber">
    <w:name w:val="page number"/>
    <w:basedOn w:val="DefaultParagraphFont"/>
    <w:rsid w:val="00673850"/>
  </w:style>
  <w:style w:type="paragraph" w:customStyle="1" w:styleId="Annotation">
    <w:name w:val="Annotation"/>
    <w:basedOn w:val="BodyText"/>
    <w:rsid w:val="00673850"/>
    <w:pPr>
      <w:suppressAutoHyphens/>
      <w:ind w:left="1440"/>
    </w:pPr>
    <w:rPr>
      <w:rFonts w:eastAsia="Times New Roman" w:cs="Times New Roman"/>
      <w:szCs w:val="20"/>
    </w:rPr>
  </w:style>
  <w:style w:type="paragraph" w:customStyle="1" w:styleId="Citation">
    <w:name w:val="Citation"/>
    <w:basedOn w:val="BodyText"/>
    <w:rsid w:val="00673850"/>
    <w:pPr>
      <w:keepNext/>
      <w:keepLines/>
      <w:suppressAutoHyphens/>
      <w:spacing w:before="240"/>
      <w:contextualSpacing/>
    </w:pPr>
    <w:rPr>
      <w:rFonts w:eastAsia="Times New Roman" w:cs="Times New Roman"/>
      <w:szCs w:val="20"/>
    </w:rPr>
  </w:style>
  <w:style w:type="table" w:customStyle="1" w:styleId="IEMTable">
    <w:name w:val="IEM Table"/>
    <w:basedOn w:val="TableNormal"/>
    <w:uiPriority w:val="99"/>
    <w:rsid w:val="00D272B9"/>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D272B9"/>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semiHidden/>
    <w:rsid w:val="00C40A1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unhideWhenUsed/>
    <w:rsid w:val="007E440B"/>
    <w:rPr>
      <w:sz w:val="16"/>
      <w:szCs w:val="16"/>
    </w:rPr>
  </w:style>
  <w:style w:type="paragraph" w:styleId="CommentText">
    <w:name w:val="annotation text"/>
    <w:basedOn w:val="Normal"/>
    <w:link w:val="CommentTextChar"/>
    <w:uiPriority w:val="99"/>
    <w:unhideWhenUsed/>
    <w:rsid w:val="007E440B"/>
    <w:rPr>
      <w:szCs w:val="20"/>
    </w:rPr>
  </w:style>
  <w:style w:type="character" w:customStyle="1" w:styleId="CommentTextChar">
    <w:name w:val="Comment Text Char"/>
    <w:basedOn w:val="DefaultParagraphFont"/>
    <w:link w:val="CommentText"/>
    <w:uiPriority w:val="99"/>
    <w:rsid w:val="007E440B"/>
    <w:rPr>
      <w:sz w:val="20"/>
      <w:szCs w:val="20"/>
    </w:rPr>
  </w:style>
  <w:style w:type="paragraph" w:styleId="CommentSubject">
    <w:name w:val="annotation subject"/>
    <w:basedOn w:val="CommentText"/>
    <w:next w:val="CommentText"/>
    <w:link w:val="CommentSubjectChar"/>
    <w:uiPriority w:val="99"/>
    <w:semiHidden/>
    <w:unhideWhenUsed/>
    <w:rsid w:val="007E440B"/>
    <w:rPr>
      <w:b/>
      <w:bCs/>
    </w:rPr>
  </w:style>
  <w:style w:type="character" w:customStyle="1" w:styleId="CommentSubjectChar">
    <w:name w:val="Comment Subject Char"/>
    <w:basedOn w:val="CommentTextChar"/>
    <w:link w:val="CommentSubject"/>
    <w:uiPriority w:val="99"/>
    <w:semiHidden/>
    <w:rsid w:val="007E440B"/>
    <w:rPr>
      <w:b/>
      <w:bCs/>
      <w:sz w:val="20"/>
      <w:szCs w:val="20"/>
    </w:rPr>
  </w:style>
  <w:style w:type="paragraph" w:styleId="ListParagraph">
    <w:name w:val="List Paragraph"/>
    <w:basedOn w:val="Normal"/>
    <w:uiPriority w:val="34"/>
    <w:qFormat/>
    <w:rsid w:val="00935198"/>
    <w:pPr>
      <w:ind w:left="720"/>
      <w:contextualSpacing/>
    </w:pPr>
  </w:style>
  <w:style w:type="paragraph" w:styleId="Revision">
    <w:name w:val="Revision"/>
    <w:hidden/>
    <w:uiPriority w:val="99"/>
    <w:semiHidden/>
    <w:rsid w:val="00512CBD"/>
  </w:style>
  <w:style w:type="paragraph" w:customStyle="1" w:styleId="Figure">
    <w:name w:val="Figure"/>
    <w:basedOn w:val="Normal"/>
    <w:qFormat/>
    <w:rsid w:val="002F444B"/>
    <w:pPr>
      <w:jc w:val="center"/>
    </w:pPr>
  </w:style>
  <w:style w:type="paragraph" w:customStyle="1" w:styleId="BodyTextH5">
    <w:name w:val="Body Text H5"/>
    <w:basedOn w:val="Normal"/>
    <w:rsid w:val="000A7440"/>
    <w:pPr>
      <w:ind w:left="720"/>
    </w:pPr>
  </w:style>
  <w:style w:type="paragraph" w:customStyle="1" w:styleId="Logo">
    <w:name w:val="Logo"/>
    <w:basedOn w:val="Normal"/>
    <w:rsid w:val="0054142E"/>
    <w:pPr>
      <w:jc w:val="right"/>
    </w:pPr>
    <w:rPr>
      <w:rFonts w:cs="Arial"/>
      <w:noProof/>
      <w:color w:val="595959" w:themeColor="text1" w:themeTint="A6"/>
      <w:sz w:val="48"/>
      <w:szCs w:val="48"/>
    </w:rPr>
  </w:style>
  <w:style w:type="paragraph" w:customStyle="1" w:styleId="DisclaimerText">
    <w:name w:val="Disclaimer Text"/>
    <w:basedOn w:val="Normal"/>
    <w:rsid w:val="00804BA0"/>
    <w:pPr>
      <w:spacing w:before="120" w:line="288" w:lineRule="auto"/>
    </w:pPr>
    <w:rPr>
      <w:sz w:val="18"/>
      <w:szCs w:val="18"/>
    </w:rPr>
  </w:style>
  <w:style w:type="paragraph" w:styleId="Title">
    <w:name w:val="Title"/>
    <w:basedOn w:val="Normal"/>
    <w:next w:val="Normal"/>
    <w:link w:val="TitleChar"/>
    <w:uiPriority w:val="10"/>
    <w:rsid w:val="00804BA0"/>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804BA0"/>
    <w:rPr>
      <w:rFonts w:asciiTheme="minorBidi" w:hAnsiTheme="minorBidi"/>
      <w:color w:val="262626" w:themeColor="text1" w:themeTint="D9"/>
      <w:sz w:val="46"/>
      <w:szCs w:val="46"/>
    </w:rPr>
  </w:style>
  <w:style w:type="paragraph" w:styleId="Subtitle">
    <w:name w:val="Subtitle"/>
    <w:basedOn w:val="Normal"/>
    <w:next w:val="Normal"/>
    <w:link w:val="SubtitleChar"/>
    <w:uiPriority w:val="11"/>
    <w:rsid w:val="00804BA0"/>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804BA0"/>
    <w:rPr>
      <w:rFonts w:ascii="Franklin Gothic Book" w:hAnsi="Franklin Gothic Book"/>
      <w:sz w:val="28"/>
      <w:szCs w:val="28"/>
    </w:rPr>
  </w:style>
  <w:style w:type="paragraph" w:customStyle="1" w:styleId="Table">
    <w:name w:val="Table"/>
    <w:basedOn w:val="Normal"/>
    <w:rsid w:val="00410B05"/>
  </w:style>
  <w:style w:type="paragraph" w:customStyle="1" w:styleId="TNL2Bold">
    <w:name w:val="TNL2 + Bold"/>
    <w:basedOn w:val="TNL2"/>
    <w:rsid w:val="000A7440"/>
    <w:rPr>
      <w:rFonts w:cs="Arial"/>
      <w:b/>
      <w:bCs/>
      <w:szCs w:val="20"/>
    </w:rPr>
  </w:style>
  <w:style w:type="paragraph" w:customStyle="1" w:styleId="IEMLogo">
    <w:name w:val="IEM Logo"/>
    <w:basedOn w:val="Normal"/>
    <w:rsid w:val="005F7DF9"/>
    <w:pPr>
      <w:pBdr>
        <w:bottom w:val="single" w:sz="4" w:space="1" w:color="262626" w:themeColor="text1" w:themeTint="D9"/>
      </w:pBdr>
      <w:ind w:left="3150"/>
    </w:pPr>
    <w:rPr>
      <w:noProof/>
    </w:rPr>
  </w:style>
  <w:style w:type="paragraph" w:customStyle="1" w:styleId="CoverSpacing">
    <w:name w:val="Cover Spacing"/>
    <w:basedOn w:val="Normal"/>
    <w:rsid w:val="00446A76"/>
    <w:pPr>
      <w:jc w:val="right"/>
    </w:pPr>
    <w:rPr>
      <w:rFonts w:cs="Arial"/>
      <w:color w:val="404040" w:themeColor="text1" w:themeTint="BF"/>
      <w:sz w:val="48"/>
      <w:szCs w:val="48"/>
    </w:rPr>
  </w:style>
  <w:style w:type="paragraph" w:customStyle="1" w:styleId="BoxedBullet">
    <w:name w:val="Boxed_Bullet"/>
    <w:basedOn w:val="Boxed"/>
    <w:qFormat/>
    <w:rsid w:val="00D272B9"/>
    <w:pPr>
      <w:numPr>
        <w:numId w:val="6"/>
      </w:numPr>
      <w:spacing w:after="0"/>
      <w:ind w:left="1080"/>
    </w:pPr>
    <w:rPr>
      <w:b w:val="0"/>
    </w:rPr>
  </w:style>
  <w:style w:type="paragraph" w:customStyle="1" w:styleId="HeaderTitle">
    <w:name w:val="Header Title"/>
    <w:basedOn w:val="Normal"/>
    <w:rsid w:val="008118D6"/>
    <w:pPr>
      <w:jc w:val="center"/>
    </w:pPr>
    <w:rPr>
      <w:spacing w:val="20"/>
    </w:rPr>
  </w:style>
  <w:style w:type="paragraph" w:customStyle="1" w:styleId="NumberH5">
    <w:name w:val="Number_H5"/>
    <w:basedOn w:val="Normal"/>
    <w:rsid w:val="004C4367"/>
    <w:pPr>
      <w:numPr>
        <w:numId w:val="7"/>
      </w:numPr>
      <w:spacing w:before="120"/>
    </w:pPr>
  </w:style>
  <w:style w:type="paragraph" w:customStyle="1" w:styleId="NL2H5">
    <w:name w:val="NL2_H5"/>
    <w:basedOn w:val="NumberH5"/>
    <w:rsid w:val="007247CC"/>
    <w:pPr>
      <w:numPr>
        <w:ilvl w:val="1"/>
      </w:numPr>
    </w:pPr>
  </w:style>
  <w:style w:type="paragraph" w:customStyle="1" w:styleId="NL3H5">
    <w:name w:val="NL3_H5"/>
    <w:basedOn w:val="NL2H5"/>
    <w:rsid w:val="007247CC"/>
    <w:pPr>
      <w:numPr>
        <w:ilvl w:val="2"/>
      </w:numPr>
    </w:pPr>
  </w:style>
  <w:style w:type="paragraph" w:customStyle="1" w:styleId="NL4H5">
    <w:name w:val="NL4_H5"/>
    <w:basedOn w:val="NL3H5"/>
    <w:rsid w:val="007247CC"/>
    <w:pPr>
      <w:numPr>
        <w:ilvl w:val="3"/>
      </w:numPr>
    </w:pPr>
  </w:style>
  <w:style w:type="paragraph" w:customStyle="1" w:styleId="NL5H5">
    <w:name w:val="NL5_H5"/>
    <w:basedOn w:val="NL4H5"/>
    <w:rsid w:val="007247CC"/>
    <w:pPr>
      <w:numPr>
        <w:ilvl w:val="4"/>
      </w:numPr>
    </w:pPr>
  </w:style>
  <w:style w:type="paragraph" w:customStyle="1" w:styleId="NL6H5">
    <w:name w:val="NL6_H5"/>
    <w:basedOn w:val="NL5H5"/>
    <w:rsid w:val="007247CC"/>
    <w:pPr>
      <w:numPr>
        <w:ilvl w:val="5"/>
      </w:numPr>
    </w:pPr>
  </w:style>
  <w:style w:type="paragraph" w:customStyle="1" w:styleId="NL7H5">
    <w:name w:val="NL7_H5"/>
    <w:basedOn w:val="NL6H5"/>
    <w:rsid w:val="007247CC"/>
    <w:pPr>
      <w:numPr>
        <w:ilvl w:val="6"/>
      </w:numPr>
    </w:pPr>
  </w:style>
  <w:style w:type="paragraph" w:customStyle="1" w:styleId="NL8H5">
    <w:name w:val="NL8_H5"/>
    <w:basedOn w:val="NL7H5"/>
    <w:rsid w:val="007247CC"/>
    <w:pPr>
      <w:numPr>
        <w:ilvl w:val="7"/>
      </w:numPr>
    </w:pPr>
  </w:style>
  <w:style w:type="paragraph" w:customStyle="1" w:styleId="NL9H5">
    <w:name w:val="NL9_H5"/>
    <w:basedOn w:val="NL8H5"/>
    <w:rsid w:val="007247CC"/>
    <w:pPr>
      <w:numPr>
        <w:ilvl w:val="8"/>
      </w:numPr>
    </w:pPr>
  </w:style>
  <w:style w:type="paragraph" w:customStyle="1" w:styleId="BulletH5">
    <w:name w:val="Bullet_H5"/>
    <w:basedOn w:val="ListParagraph"/>
    <w:rsid w:val="007247CC"/>
    <w:pPr>
      <w:numPr>
        <w:numId w:val="8"/>
      </w:numPr>
      <w:spacing w:before="120"/>
    </w:pPr>
  </w:style>
  <w:style w:type="paragraph" w:customStyle="1" w:styleId="BL2H5">
    <w:name w:val="BL2_H5"/>
    <w:basedOn w:val="BulletH5"/>
    <w:rsid w:val="007247CC"/>
    <w:pPr>
      <w:numPr>
        <w:ilvl w:val="1"/>
      </w:numPr>
    </w:pPr>
  </w:style>
  <w:style w:type="paragraph" w:customStyle="1" w:styleId="BL3H5">
    <w:name w:val="BL3_H5"/>
    <w:basedOn w:val="BL2H5"/>
    <w:rsid w:val="007247CC"/>
    <w:pPr>
      <w:numPr>
        <w:ilvl w:val="2"/>
      </w:numPr>
    </w:pPr>
  </w:style>
  <w:style w:type="paragraph" w:customStyle="1" w:styleId="BL4H5">
    <w:name w:val="BL4_H5"/>
    <w:basedOn w:val="BL3H5"/>
    <w:rsid w:val="007247CC"/>
    <w:pPr>
      <w:numPr>
        <w:ilvl w:val="3"/>
      </w:numPr>
    </w:pPr>
  </w:style>
  <w:style w:type="paragraph" w:customStyle="1" w:styleId="BL5H5">
    <w:name w:val="BL5_H5"/>
    <w:basedOn w:val="BL4H5"/>
    <w:rsid w:val="007247CC"/>
    <w:pPr>
      <w:numPr>
        <w:ilvl w:val="4"/>
      </w:numPr>
    </w:pPr>
  </w:style>
  <w:style w:type="paragraph" w:customStyle="1" w:styleId="BL6H5">
    <w:name w:val="BL6_H5"/>
    <w:basedOn w:val="BL5H5"/>
    <w:rsid w:val="007247CC"/>
    <w:pPr>
      <w:numPr>
        <w:ilvl w:val="5"/>
      </w:numPr>
    </w:pPr>
  </w:style>
  <w:style w:type="paragraph" w:customStyle="1" w:styleId="BL7H5">
    <w:name w:val="BL7_H5"/>
    <w:basedOn w:val="BL6H5"/>
    <w:rsid w:val="007247CC"/>
    <w:pPr>
      <w:numPr>
        <w:ilvl w:val="6"/>
      </w:numPr>
    </w:pPr>
  </w:style>
  <w:style w:type="paragraph" w:customStyle="1" w:styleId="BL8H5">
    <w:name w:val="BL8_H5"/>
    <w:basedOn w:val="BL7H5"/>
    <w:rsid w:val="007247CC"/>
    <w:pPr>
      <w:numPr>
        <w:ilvl w:val="7"/>
      </w:numPr>
    </w:pPr>
  </w:style>
  <w:style w:type="paragraph" w:customStyle="1" w:styleId="BL9H5">
    <w:name w:val="BL9_H5"/>
    <w:basedOn w:val="BL8H5"/>
    <w:rsid w:val="007247CC"/>
    <w:pPr>
      <w:numPr>
        <w:ilvl w:val="8"/>
      </w:numPr>
    </w:pPr>
  </w:style>
  <w:style w:type="paragraph" w:customStyle="1" w:styleId="BulletBodyText">
    <w:name w:val="Bullet Body Text"/>
    <w:basedOn w:val="BodyText"/>
    <w:qFormat/>
    <w:rsid w:val="002F444B"/>
    <w:pPr>
      <w:spacing w:before="120"/>
      <w:ind w:left="720"/>
    </w:pPr>
    <w:rPr>
      <w:szCs w:val="22"/>
    </w:rPr>
  </w:style>
  <w:style w:type="paragraph" w:customStyle="1" w:styleId="BL2BodyText">
    <w:name w:val="BL2 Body Text"/>
    <w:basedOn w:val="Normal"/>
    <w:qFormat/>
    <w:rsid w:val="002F444B"/>
    <w:pPr>
      <w:numPr>
        <w:ilvl w:val="1"/>
      </w:numPr>
      <w:spacing w:before="120" w:after="120"/>
      <w:ind w:left="1080"/>
    </w:pPr>
    <w:rPr>
      <w:rFonts w:eastAsia="Times New Roman" w:cs="Times New Roman"/>
      <w:szCs w:val="22"/>
    </w:rPr>
  </w:style>
  <w:style w:type="paragraph" w:customStyle="1" w:styleId="BL3BodyText">
    <w:name w:val="BL3 Body Text"/>
    <w:basedOn w:val="Normal"/>
    <w:qFormat/>
    <w:rsid w:val="002F444B"/>
    <w:pPr>
      <w:numPr>
        <w:ilvl w:val="2"/>
      </w:numPr>
      <w:spacing w:before="120" w:after="120"/>
      <w:ind w:left="1440"/>
    </w:pPr>
    <w:rPr>
      <w:rFonts w:eastAsia="Times New Roman" w:cs="Times New Roman"/>
      <w:szCs w:val="22"/>
    </w:rPr>
  </w:style>
  <w:style w:type="character" w:customStyle="1" w:styleId="BulletChar">
    <w:name w:val="Bullet Char"/>
    <w:basedOn w:val="DefaultParagraphFont"/>
    <w:link w:val="Bullet"/>
    <w:locked/>
    <w:rsid w:val="002F444B"/>
    <w:rPr>
      <w:rFonts w:ascii="Segoe UI" w:hAnsi="Segoe UI"/>
      <w:bCs/>
      <w:sz w:val="22"/>
      <w:szCs w:val="22"/>
    </w:rPr>
  </w:style>
  <w:style w:type="paragraph" w:customStyle="1" w:styleId="NumberBodyText">
    <w:name w:val="Number Body Text"/>
    <w:basedOn w:val="BodyText"/>
    <w:qFormat/>
    <w:rsid w:val="00322048"/>
    <w:pPr>
      <w:spacing w:before="120"/>
      <w:ind w:left="720"/>
    </w:pPr>
  </w:style>
  <w:style w:type="paragraph" w:customStyle="1" w:styleId="NL2BodyText">
    <w:name w:val="NL2 Body Text"/>
    <w:basedOn w:val="BodyText"/>
    <w:qFormat/>
    <w:rsid w:val="002F444B"/>
    <w:pPr>
      <w:spacing w:before="120"/>
      <w:ind w:left="1080"/>
    </w:pPr>
  </w:style>
  <w:style w:type="paragraph" w:customStyle="1" w:styleId="NL3BodyText">
    <w:name w:val="NL3 Body Text"/>
    <w:basedOn w:val="BodyText"/>
    <w:qFormat/>
    <w:rsid w:val="002F444B"/>
    <w:pPr>
      <w:spacing w:before="120"/>
      <w:ind w:left="1440"/>
    </w:pPr>
    <w:rPr>
      <w:bCs/>
    </w:rPr>
  </w:style>
  <w:style w:type="paragraph" w:styleId="Quote">
    <w:name w:val="Quote"/>
    <w:basedOn w:val="Normal"/>
    <w:next w:val="Normal"/>
    <w:link w:val="QuoteChar"/>
    <w:uiPriority w:val="29"/>
    <w:qFormat/>
    <w:rsid w:val="00F803AB"/>
    <w:pPr>
      <w:spacing w:after="120"/>
      <w:ind w:left="1440" w:right="1440"/>
    </w:pPr>
    <w:rPr>
      <w:i/>
    </w:rPr>
  </w:style>
  <w:style w:type="character" w:customStyle="1" w:styleId="QuoteChar">
    <w:name w:val="Quote Char"/>
    <w:basedOn w:val="DefaultParagraphFont"/>
    <w:link w:val="Quote"/>
    <w:uiPriority w:val="29"/>
    <w:rsid w:val="00F803AB"/>
    <w:rPr>
      <w:rFonts w:ascii="Open Sans" w:hAnsi="Open Sans"/>
      <w:i/>
      <w:sz w:val="20"/>
    </w:rPr>
  </w:style>
  <w:style w:type="paragraph" w:customStyle="1" w:styleId="BL4BodyText">
    <w:name w:val="BL4 Body Text"/>
    <w:basedOn w:val="BodyText"/>
    <w:rsid w:val="00290FAB"/>
    <w:pPr>
      <w:spacing w:before="120"/>
      <w:ind w:left="1800"/>
    </w:pPr>
  </w:style>
  <w:style w:type="paragraph" w:customStyle="1" w:styleId="BL5BodyText">
    <w:name w:val="BL5 Body Text"/>
    <w:basedOn w:val="BodyText"/>
    <w:rsid w:val="00290FAB"/>
    <w:pPr>
      <w:spacing w:before="120"/>
      <w:ind w:left="2160"/>
    </w:pPr>
  </w:style>
  <w:style w:type="paragraph" w:customStyle="1" w:styleId="BL6BodyText">
    <w:name w:val="BL6 Body Text"/>
    <w:basedOn w:val="BodyText"/>
    <w:rsid w:val="00290FAB"/>
    <w:pPr>
      <w:spacing w:before="120"/>
      <w:ind w:left="2520"/>
    </w:pPr>
  </w:style>
  <w:style w:type="paragraph" w:customStyle="1" w:styleId="BL7BodyText">
    <w:name w:val="BL7 Body Text"/>
    <w:basedOn w:val="BodyText"/>
    <w:rsid w:val="00290FAB"/>
    <w:pPr>
      <w:spacing w:before="120"/>
      <w:ind w:left="2880"/>
    </w:pPr>
  </w:style>
  <w:style w:type="paragraph" w:customStyle="1" w:styleId="BL8BodyText">
    <w:name w:val="BL8 Body Text"/>
    <w:basedOn w:val="BodyText"/>
    <w:rsid w:val="00290FAB"/>
    <w:pPr>
      <w:spacing w:before="120"/>
      <w:ind w:left="3240"/>
    </w:pPr>
  </w:style>
  <w:style w:type="paragraph" w:customStyle="1" w:styleId="BL9BodyText">
    <w:name w:val="BL9 Body Text"/>
    <w:basedOn w:val="BodyText"/>
    <w:rsid w:val="00290FAB"/>
    <w:pPr>
      <w:spacing w:before="120"/>
      <w:ind w:left="3600"/>
    </w:pPr>
  </w:style>
  <w:style w:type="paragraph" w:customStyle="1" w:styleId="NL4BodyText">
    <w:name w:val="NL4 Body Text"/>
    <w:basedOn w:val="BodyText"/>
    <w:rsid w:val="00035836"/>
    <w:pPr>
      <w:spacing w:before="120"/>
      <w:ind w:left="1800"/>
    </w:pPr>
  </w:style>
  <w:style w:type="paragraph" w:customStyle="1" w:styleId="NL5BodyText">
    <w:name w:val="NL5 Body Text"/>
    <w:basedOn w:val="BodyText"/>
    <w:rsid w:val="00035836"/>
    <w:pPr>
      <w:spacing w:before="120"/>
      <w:ind w:left="2160"/>
    </w:pPr>
  </w:style>
  <w:style w:type="paragraph" w:customStyle="1" w:styleId="NL6BodyText">
    <w:name w:val="NL6 Body Text"/>
    <w:basedOn w:val="BodyText"/>
    <w:rsid w:val="00035836"/>
    <w:pPr>
      <w:spacing w:before="120"/>
      <w:ind w:left="2520"/>
    </w:pPr>
  </w:style>
  <w:style w:type="paragraph" w:customStyle="1" w:styleId="NL7BodyText">
    <w:name w:val="NL7 Body Text"/>
    <w:basedOn w:val="BodyText"/>
    <w:rsid w:val="00035836"/>
    <w:pPr>
      <w:spacing w:before="120"/>
      <w:ind w:left="2880"/>
    </w:pPr>
  </w:style>
  <w:style w:type="paragraph" w:customStyle="1" w:styleId="NL8BodyText">
    <w:name w:val="NL8 Body Text"/>
    <w:basedOn w:val="BodyText"/>
    <w:rsid w:val="00035836"/>
    <w:pPr>
      <w:spacing w:before="120"/>
      <w:ind w:left="3240"/>
    </w:pPr>
  </w:style>
  <w:style w:type="paragraph" w:customStyle="1" w:styleId="NL9BodyText">
    <w:name w:val="NL9 Body Text"/>
    <w:basedOn w:val="BodyText"/>
    <w:rsid w:val="00035836"/>
    <w:pPr>
      <w:spacing w:before="120"/>
      <w:ind w:left="3600"/>
    </w:pPr>
  </w:style>
  <w:style w:type="paragraph" w:styleId="BodyTextIndent">
    <w:name w:val="Body Text Indent"/>
    <w:basedOn w:val="Normal"/>
    <w:link w:val="BodyTextIndentChar"/>
    <w:uiPriority w:val="99"/>
    <w:semiHidden/>
    <w:unhideWhenUsed/>
    <w:rsid w:val="00153C5F"/>
    <w:pPr>
      <w:spacing w:after="120"/>
      <w:ind w:left="360"/>
    </w:pPr>
  </w:style>
  <w:style w:type="character" w:customStyle="1" w:styleId="BodyTextIndentChar">
    <w:name w:val="Body Text Indent Char"/>
    <w:basedOn w:val="DefaultParagraphFont"/>
    <w:link w:val="BodyTextIndent"/>
    <w:uiPriority w:val="99"/>
    <w:semiHidden/>
    <w:rsid w:val="00153C5F"/>
    <w:rPr>
      <w:rFonts w:ascii="Arial" w:hAnsi="Arial"/>
      <w:sz w:val="20"/>
    </w:rPr>
  </w:style>
  <w:style w:type="paragraph" w:styleId="BodyTextIndent2">
    <w:name w:val="Body Text Indent 2"/>
    <w:basedOn w:val="Normal"/>
    <w:link w:val="BodyTextIndent2Char"/>
    <w:uiPriority w:val="99"/>
    <w:unhideWhenUsed/>
    <w:rsid w:val="00F002E1"/>
    <w:pPr>
      <w:spacing w:after="120" w:line="480" w:lineRule="auto"/>
      <w:ind w:left="360"/>
    </w:pPr>
  </w:style>
  <w:style w:type="character" w:customStyle="1" w:styleId="BodyTextIndent2Char">
    <w:name w:val="Body Text Indent 2 Char"/>
    <w:basedOn w:val="DefaultParagraphFont"/>
    <w:link w:val="BodyTextIndent2"/>
    <w:uiPriority w:val="99"/>
    <w:rsid w:val="00F002E1"/>
    <w:rPr>
      <w:rFonts w:ascii="Arial" w:hAnsi="Arial"/>
      <w:sz w:val="20"/>
    </w:rPr>
  </w:style>
  <w:style w:type="paragraph" w:customStyle="1" w:styleId="p11">
    <w:name w:val="p11"/>
    <w:basedOn w:val="Normal"/>
    <w:rsid w:val="008F6B7D"/>
    <w:pPr>
      <w:widowControl w:val="0"/>
      <w:tabs>
        <w:tab w:val="left" w:pos="720"/>
      </w:tabs>
      <w:snapToGrid w:val="0"/>
      <w:spacing w:line="280" w:lineRule="atLeast"/>
    </w:pPr>
    <w:rPr>
      <w:rFonts w:ascii="Times New Roman" w:eastAsia="Times New Roman" w:hAnsi="Times New Roman" w:cs="Times New Roman"/>
      <w:sz w:val="24"/>
      <w:szCs w:val="20"/>
    </w:rPr>
  </w:style>
  <w:style w:type="paragraph" w:customStyle="1" w:styleId="p7">
    <w:name w:val="p7"/>
    <w:basedOn w:val="Normal"/>
    <w:rsid w:val="008F6B7D"/>
    <w:pPr>
      <w:widowControl w:val="0"/>
      <w:snapToGrid w:val="0"/>
      <w:spacing w:line="280" w:lineRule="atLeast"/>
    </w:pPr>
    <w:rPr>
      <w:rFonts w:ascii="Times New Roman" w:eastAsia="Times New Roman" w:hAnsi="Times New Roman" w:cs="Times New Roman"/>
      <w:sz w:val="24"/>
      <w:szCs w:val="20"/>
    </w:rPr>
  </w:style>
  <w:style w:type="paragraph" w:customStyle="1" w:styleId="c24">
    <w:name w:val="c24"/>
    <w:basedOn w:val="Normal"/>
    <w:rsid w:val="008F6B7D"/>
    <w:pPr>
      <w:widowControl w:val="0"/>
      <w:snapToGrid w:val="0"/>
      <w:spacing w:line="240" w:lineRule="atLeast"/>
      <w:jc w:val="center"/>
    </w:pPr>
    <w:rPr>
      <w:rFonts w:ascii="Times New Roman" w:eastAsia="Times New Roman" w:hAnsi="Times New Roman" w:cs="Times New Roman"/>
      <w:sz w:val="24"/>
      <w:szCs w:val="20"/>
    </w:rPr>
  </w:style>
  <w:style w:type="paragraph" w:customStyle="1" w:styleId="t21">
    <w:name w:val="t21"/>
    <w:basedOn w:val="Normal"/>
    <w:rsid w:val="008F6B7D"/>
    <w:pPr>
      <w:widowControl w:val="0"/>
      <w:snapToGrid w:val="0"/>
      <w:spacing w:line="240" w:lineRule="atLeast"/>
    </w:pPr>
    <w:rPr>
      <w:rFonts w:ascii="Times New Roman" w:eastAsia="Times New Roman" w:hAnsi="Times New Roman" w:cs="Times New Roman"/>
      <w:sz w:val="24"/>
      <w:szCs w:val="20"/>
    </w:rPr>
  </w:style>
  <w:style w:type="paragraph" w:customStyle="1" w:styleId="t22">
    <w:name w:val="t22"/>
    <w:basedOn w:val="Normal"/>
    <w:rsid w:val="008F6B7D"/>
    <w:pPr>
      <w:widowControl w:val="0"/>
      <w:snapToGrid w:val="0"/>
      <w:spacing w:line="240" w:lineRule="atLeast"/>
    </w:pPr>
    <w:rPr>
      <w:rFonts w:ascii="Times New Roman" w:eastAsia="Times New Roman" w:hAnsi="Times New Roman" w:cs="Times New Roman"/>
      <w:sz w:val="24"/>
      <w:szCs w:val="20"/>
    </w:rPr>
  </w:style>
  <w:style w:type="paragraph" w:styleId="NoSpacing">
    <w:name w:val="No Spacing"/>
    <w:link w:val="NoSpacingChar"/>
    <w:uiPriority w:val="1"/>
    <w:qFormat/>
    <w:rsid w:val="002F444B"/>
    <w:rPr>
      <w:rFonts w:ascii="Segoe UI" w:eastAsiaTheme="minorEastAsia" w:hAnsi="Segoe UI"/>
      <w:sz w:val="22"/>
      <w:szCs w:val="22"/>
    </w:rPr>
  </w:style>
  <w:style w:type="character" w:customStyle="1" w:styleId="NoSpacingChar">
    <w:name w:val="No Spacing Char"/>
    <w:basedOn w:val="DefaultParagraphFont"/>
    <w:link w:val="NoSpacing"/>
    <w:uiPriority w:val="1"/>
    <w:rsid w:val="002F444B"/>
    <w:rPr>
      <w:rFonts w:ascii="Segoe UI" w:eastAsiaTheme="minorEastAsia" w:hAnsi="Segoe UI"/>
      <w:sz w:val="22"/>
      <w:szCs w:val="22"/>
    </w:rPr>
  </w:style>
  <w:style w:type="character" w:styleId="FollowedHyperlink">
    <w:name w:val="FollowedHyperlink"/>
    <w:basedOn w:val="DefaultParagraphFont"/>
    <w:uiPriority w:val="99"/>
    <w:semiHidden/>
    <w:unhideWhenUsed/>
    <w:rsid w:val="002739D3"/>
    <w:rPr>
      <w:color w:val="800080" w:themeColor="followedHyperlink"/>
      <w:u w:val="single"/>
    </w:rPr>
  </w:style>
  <w:style w:type="character" w:customStyle="1" w:styleId="f11s">
    <w:name w:val="f11s"/>
    <w:basedOn w:val="DefaultParagraphFont"/>
    <w:rsid w:val="00386EDE"/>
  </w:style>
  <w:style w:type="character" w:customStyle="1" w:styleId="BodyTextIndent2Char1">
    <w:name w:val="Body Text Indent 2 Char1"/>
    <w:uiPriority w:val="99"/>
    <w:semiHidden/>
    <w:locked/>
    <w:rsid w:val="008612C7"/>
    <w:rPr>
      <w:rFonts w:ascii="Arial" w:eastAsia="Times New Roman" w:hAnsi="Arial"/>
      <w:sz w:val="24"/>
      <w:szCs w:val="24"/>
    </w:rPr>
  </w:style>
  <w:style w:type="table" w:customStyle="1" w:styleId="TableGrid1">
    <w:name w:val="Table Grid1"/>
    <w:basedOn w:val="TableNormal"/>
    <w:next w:val="TableGrid"/>
    <w:uiPriority w:val="59"/>
    <w:rsid w:val="008612C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4971"/>
    <w:rPr>
      <w:color w:val="605E5C"/>
      <w:shd w:val="clear" w:color="auto" w:fill="E1DFDD"/>
    </w:rPr>
  </w:style>
  <w:style w:type="character" w:customStyle="1" w:styleId="Heading7Char">
    <w:name w:val="Heading 7 Char"/>
    <w:basedOn w:val="DefaultParagraphFont"/>
    <w:link w:val="Heading7"/>
    <w:rsid w:val="00A4762F"/>
    <w:rPr>
      <w:rFonts w:ascii="Arial" w:eastAsia="Times New Roman" w:hAnsi="Arial" w:cs="Arial"/>
      <w:sz w:val="20"/>
      <w:szCs w:val="20"/>
    </w:rPr>
  </w:style>
  <w:style w:type="character" w:customStyle="1" w:styleId="TableTextChar">
    <w:name w:val="Table Text Char"/>
    <w:link w:val="TableText"/>
    <w:locked/>
    <w:rsid w:val="00A4762F"/>
    <w:rPr>
      <w:rFonts w:ascii="Segoe UI" w:eastAsia="Arial" w:hAnsi="Segoe UI" w:cs="Arial"/>
      <w:sz w:val="20"/>
      <w:szCs w:val="18"/>
    </w:rPr>
  </w:style>
  <w:style w:type="paragraph" w:customStyle="1" w:styleId="CalloutText">
    <w:name w:val="Callout Text"/>
    <w:link w:val="CalloutTextChar"/>
    <w:rsid w:val="00A4762F"/>
    <w:rPr>
      <w:rFonts w:ascii="Tahoma" w:eastAsia="Times New Roman" w:hAnsi="Tahoma" w:cs="Tahoma"/>
      <w:sz w:val="20"/>
      <w:szCs w:val="20"/>
    </w:rPr>
  </w:style>
  <w:style w:type="character" w:customStyle="1" w:styleId="CalloutTextChar">
    <w:name w:val="Callout Text Char"/>
    <w:basedOn w:val="DefaultParagraphFont"/>
    <w:link w:val="CalloutText"/>
    <w:locked/>
    <w:rsid w:val="00A4762F"/>
    <w:rPr>
      <w:rFonts w:ascii="Tahoma" w:eastAsia="Times New Roman" w:hAnsi="Tahoma" w:cs="Tahoma"/>
      <w:sz w:val="20"/>
      <w:szCs w:val="20"/>
    </w:rPr>
  </w:style>
  <w:style w:type="paragraph" w:customStyle="1" w:styleId="Bullets">
    <w:name w:val="Bullets"/>
    <w:basedOn w:val="BodyText"/>
    <w:link w:val="BulletsChar"/>
    <w:qFormat/>
    <w:rsid w:val="00CF14D5"/>
    <w:pPr>
      <w:numPr>
        <w:numId w:val="14"/>
      </w:numPr>
      <w:spacing w:before="40" w:after="40"/>
      <w:jc w:val="both"/>
    </w:pPr>
    <w:rPr>
      <w:rFonts w:eastAsia="Times New Roman" w:cs="Arial"/>
      <w:sz w:val="20"/>
      <w:szCs w:val="20"/>
    </w:rPr>
  </w:style>
  <w:style w:type="paragraph" w:customStyle="1" w:styleId="Bullets2">
    <w:name w:val="Bullets 2"/>
    <w:basedOn w:val="Bullets"/>
    <w:uiPriority w:val="1"/>
    <w:rsid w:val="00CF14D5"/>
    <w:pPr>
      <w:numPr>
        <w:ilvl w:val="1"/>
      </w:numPr>
      <w:tabs>
        <w:tab w:val="num" w:pos="1080"/>
      </w:tabs>
      <w:ind w:left="1080"/>
    </w:pPr>
  </w:style>
  <w:style w:type="paragraph" w:customStyle="1" w:styleId="Bullets3">
    <w:name w:val="Bullets 3"/>
    <w:uiPriority w:val="1"/>
    <w:rsid w:val="00CF14D5"/>
    <w:pPr>
      <w:numPr>
        <w:ilvl w:val="2"/>
        <w:numId w:val="13"/>
      </w:numPr>
      <w:spacing w:before="120"/>
    </w:pPr>
    <w:rPr>
      <w:rFonts w:asciiTheme="minorHAnsi" w:eastAsia="Times New Roman" w:hAnsiTheme="minorHAnsi" w:cs="Arial"/>
      <w:bCs/>
      <w:szCs w:val="20"/>
    </w:rPr>
  </w:style>
  <w:style w:type="character" w:styleId="IntenseEmphasis">
    <w:name w:val="Intense Emphasis"/>
    <w:basedOn w:val="DefaultParagraphFont"/>
    <w:uiPriority w:val="1"/>
    <w:qFormat/>
    <w:rsid w:val="00CF14D5"/>
    <w:rPr>
      <w:rFonts w:ascii="Segoe UI Semibold" w:hAnsi="Segoe UI Semibold"/>
      <w:b w:val="0"/>
      <w:i w:val="0"/>
      <w:iCs/>
      <w:color w:val="1F497D" w:themeColor="text2"/>
    </w:rPr>
  </w:style>
  <w:style w:type="character" w:styleId="Emphasis">
    <w:name w:val="Emphasis"/>
    <w:basedOn w:val="DefaultParagraphFont"/>
    <w:uiPriority w:val="1"/>
    <w:qFormat/>
    <w:rsid w:val="00CF14D5"/>
    <w:rPr>
      <w:rFonts w:ascii="Segoe UI Semibold" w:hAnsi="Segoe UI Semibold"/>
      <w:b w:val="0"/>
      <w:i w:val="0"/>
      <w:iCs/>
    </w:rPr>
  </w:style>
  <w:style w:type="character" w:customStyle="1" w:styleId="BulletsChar">
    <w:name w:val="Bullets Char"/>
    <w:basedOn w:val="BodyTextChar"/>
    <w:link w:val="Bullets"/>
    <w:rsid w:val="00CF14D5"/>
    <w:rPr>
      <w:rFonts w:ascii="Segoe UI" w:eastAsia="Times New Roman" w:hAnsi="Segoe UI" w:cs="Arial"/>
      <w:sz w:val="20"/>
      <w:szCs w:val="20"/>
    </w:rPr>
  </w:style>
  <w:style w:type="character" w:styleId="UnresolvedMention">
    <w:name w:val="Unresolved Mention"/>
    <w:basedOn w:val="DefaultParagraphFont"/>
    <w:uiPriority w:val="99"/>
    <w:semiHidden/>
    <w:unhideWhenUsed/>
    <w:rsid w:val="00172FBD"/>
    <w:rPr>
      <w:color w:val="605E5C"/>
      <w:shd w:val="clear" w:color="auto" w:fill="E1DFDD"/>
    </w:rPr>
  </w:style>
  <w:style w:type="table" w:customStyle="1" w:styleId="IEMTable1">
    <w:name w:val="IEM Table1"/>
    <w:basedOn w:val="TableNormal"/>
    <w:uiPriority w:val="99"/>
    <w:rsid w:val="002D07A6"/>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shd w:val="clear" w:color="auto" w:fill="005EB8"/>
      </w:tcPr>
    </w:tblStylePr>
    <w:tblStylePr w:type="firstCol">
      <w:pPr>
        <w:jc w:val="left"/>
      </w:pPr>
      <w:tblPr/>
      <w:tcPr>
        <w:vAlign w:val="top"/>
      </w:tcPr>
    </w:tblStylePr>
    <w:tblStylePr w:type="band2Horz">
      <w:tblPr/>
      <w:tcPr>
        <w:shd w:val="clear" w:color="auto" w:fill="E1F4FD"/>
      </w:tcPr>
    </w:tblStylePr>
  </w:style>
  <w:style w:type="paragraph" w:styleId="TOC4">
    <w:name w:val="toc 4"/>
    <w:basedOn w:val="Normal"/>
    <w:next w:val="Normal"/>
    <w:autoRedefine/>
    <w:uiPriority w:val="39"/>
    <w:unhideWhenUsed/>
    <w:rsid w:val="00CF79EE"/>
    <w:pPr>
      <w:tabs>
        <w:tab w:val="right" w:leader="dot" w:pos="9350"/>
      </w:tabs>
      <w:spacing w:before="120"/>
      <w:ind w:left="66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799">
      <w:bodyDiv w:val="1"/>
      <w:marLeft w:val="0"/>
      <w:marRight w:val="0"/>
      <w:marTop w:val="0"/>
      <w:marBottom w:val="0"/>
      <w:divBdr>
        <w:top w:val="none" w:sz="0" w:space="0" w:color="auto"/>
        <w:left w:val="none" w:sz="0" w:space="0" w:color="auto"/>
        <w:bottom w:val="none" w:sz="0" w:space="0" w:color="auto"/>
        <w:right w:val="none" w:sz="0" w:space="0" w:color="auto"/>
      </w:divBdr>
      <w:divsChild>
        <w:div w:id="116340483">
          <w:marLeft w:val="446"/>
          <w:marRight w:val="0"/>
          <w:marTop w:val="0"/>
          <w:marBottom w:val="0"/>
          <w:divBdr>
            <w:top w:val="none" w:sz="0" w:space="0" w:color="auto"/>
            <w:left w:val="none" w:sz="0" w:space="0" w:color="auto"/>
            <w:bottom w:val="none" w:sz="0" w:space="0" w:color="auto"/>
            <w:right w:val="none" w:sz="0" w:space="0" w:color="auto"/>
          </w:divBdr>
        </w:div>
      </w:divsChild>
    </w:div>
    <w:div w:id="16515140">
      <w:bodyDiv w:val="1"/>
      <w:marLeft w:val="0"/>
      <w:marRight w:val="0"/>
      <w:marTop w:val="0"/>
      <w:marBottom w:val="0"/>
      <w:divBdr>
        <w:top w:val="none" w:sz="0" w:space="0" w:color="auto"/>
        <w:left w:val="none" w:sz="0" w:space="0" w:color="auto"/>
        <w:bottom w:val="none" w:sz="0" w:space="0" w:color="auto"/>
        <w:right w:val="none" w:sz="0" w:space="0" w:color="auto"/>
      </w:divBdr>
    </w:div>
    <w:div w:id="39477395">
      <w:bodyDiv w:val="1"/>
      <w:marLeft w:val="0"/>
      <w:marRight w:val="0"/>
      <w:marTop w:val="0"/>
      <w:marBottom w:val="0"/>
      <w:divBdr>
        <w:top w:val="none" w:sz="0" w:space="0" w:color="auto"/>
        <w:left w:val="none" w:sz="0" w:space="0" w:color="auto"/>
        <w:bottom w:val="none" w:sz="0" w:space="0" w:color="auto"/>
        <w:right w:val="none" w:sz="0" w:space="0" w:color="auto"/>
      </w:divBdr>
      <w:divsChild>
        <w:div w:id="131413236">
          <w:marLeft w:val="547"/>
          <w:marRight w:val="0"/>
          <w:marTop w:val="0"/>
          <w:marBottom w:val="0"/>
          <w:divBdr>
            <w:top w:val="none" w:sz="0" w:space="0" w:color="auto"/>
            <w:left w:val="none" w:sz="0" w:space="0" w:color="auto"/>
            <w:bottom w:val="none" w:sz="0" w:space="0" w:color="auto"/>
            <w:right w:val="none" w:sz="0" w:space="0" w:color="auto"/>
          </w:divBdr>
        </w:div>
        <w:div w:id="916091313">
          <w:marLeft w:val="547"/>
          <w:marRight w:val="0"/>
          <w:marTop w:val="40"/>
          <w:marBottom w:val="40"/>
          <w:divBdr>
            <w:top w:val="none" w:sz="0" w:space="0" w:color="auto"/>
            <w:left w:val="none" w:sz="0" w:space="0" w:color="auto"/>
            <w:bottom w:val="none" w:sz="0" w:space="0" w:color="auto"/>
            <w:right w:val="none" w:sz="0" w:space="0" w:color="auto"/>
          </w:divBdr>
        </w:div>
        <w:div w:id="1035078063">
          <w:marLeft w:val="1166"/>
          <w:marRight w:val="0"/>
          <w:marTop w:val="0"/>
          <w:marBottom w:val="0"/>
          <w:divBdr>
            <w:top w:val="none" w:sz="0" w:space="0" w:color="auto"/>
            <w:left w:val="none" w:sz="0" w:space="0" w:color="auto"/>
            <w:bottom w:val="none" w:sz="0" w:space="0" w:color="auto"/>
            <w:right w:val="none" w:sz="0" w:space="0" w:color="auto"/>
          </w:divBdr>
        </w:div>
        <w:div w:id="1611550969">
          <w:marLeft w:val="547"/>
          <w:marRight w:val="0"/>
          <w:marTop w:val="40"/>
          <w:marBottom w:val="40"/>
          <w:divBdr>
            <w:top w:val="none" w:sz="0" w:space="0" w:color="auto"/>
            <w:left w:val="none" w:sz="0" w:space="0" w:color="auto"/>
            <w:bottom w:val="none" w:sz="0" w:space="0" w:color="auto"/>
            <w:right w:val="none" w:sz="0" w:space="0" w:color="auto"/>
          </w:divBdr>
        </w:div>
        <w:div w:id="1620837015">
          <w:marLeft w:val="547"/>
          <w:marRight w:val="0"/>
          <w:marTop w:val="0"/>
          <w:marBottom w:val="0"/>
          <w:divBdr>
            <w:top w:val="none" w:sz="0" w:space="0" w:color="auto"/>
            <w:left w:val="none" w:sz="0" w:space="0" w:color="auto"/>
            <w:bottom w:val="none" w:sz="0" w:space="0" w:color="auto"/>
            <w:right w:val="none" w:sz="0" w:space="0" w:color="auto"/>
          </w:divBdr>
        </w:div>
      </w:divsChild>
    </w:div>
    <w:div w:id="50883330">
      <w:bodyDiv w:val="1"/>
      <w:marLeft w:val="0"/>
      <w:marRight w:val="0"/>
      <w:marTop w:val="0"/>
      <w:marBottom w:val="0"/>
      <w:divBdr>
        <w:top w:val="none" w:sz="0" w:space="0" w:color="auto"/>
        <w:left w:val="none" w:sz="0" w:space="0" w:color="auto"/>
        <w:bottom w:val="none" w:sz="0" w:space="0" w:color="auto"/>
        <w:right w:val="none" w:sz="0" w:space="0" w:color="auto"/>
      </w:divBdr>
      <w:divsChild>
        <w:div w:id="1801262769">
          <w:marLeft w:val="0"/>
          <w:marRight w:val="0"/>
          <w:marTop w:val="0"/>
          <w:marBottom w:val="0"/>
          <w:divBdr>
            <w:top w:val="none" w:sz="0" w:space="0" w:color="auto"/>
            <w:left w:val="none" w:sz="0" w:space="0" w:color="auto"/>
            <w:bottom w:val="none" w:sz="0" w:space="0" w:color="auto"/>
            <w:right w:val="none" w:sz="0" w:space="0" w:color="auto"/>
          </w:divBdr>
        </w:div>
      </w:divsChild>
    </w:div>
    <w:div w:id="93672110">
      <w:bodyDiv w:val="1"/>
      <w:marLeft w:val="0"/>
      <w:marRight w:val="0"/>
      <w:marTop w:val="0"/>
      <w:marBottom w:val="0"/>
      <w:divBdr>
        <w:top w:val="none" w:sz="0" w:space="0" w:color="auto"/>
        <w:left w:val="none" w:sz="0" w:space="0" w:color="auto"/>
        <w:bottom w:val="none" w:sz="0" w:space="0" w:color="auto"/>
        <w:right w:val="none" w:sz="0" w:space="0" w:color="auto"/>
      </w:divBdr>
    </w:div>
    <w:div w:id="187258150">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66500361">
      <w:bodyDiv w:val="1"/>
      <w:marLeft w:val="0"/>
      <w:marRight w:val="0"/>
      <w:marTop w:val="0"/>
      <w:marBottom w:val="0"/>
      <w:divBdr>
        <w:top w:val="none" w:sz="0" w:space="0" w:color="auto"/>
        <w:left w:val="none" w:sz="0" w:space="0" w:color="auto"/>
        <w:bottom w:val="none" w:sz="0" w:space="0" w:color="auto"/>
        <w:right w:val="none" w:sz="0" w:space="0" w:color="auto"/>
      </w:divBdr>
      <w:divsChild>
        <w:div w:id="7566652">
          <w:marLeft w:val="547"/>
          <w:marRight w:val="0"/>
          <w:marTop w:val="0"/>
          <w:marBottom w:val="0"/>
          <w:divBdr>
            <w:top w:val="none" w:sz="0" w:space="0" w:color="auto"/>
            <w:left w:val="none" w:sz="0" w:space="0" w:color="auto"/>
            <w:bottom w:val="none" w:sz="0" w:space="0" w:color="auto"/>
            <w:right w:val="none" w:sz="0" w:space="0" w:color="auto"/>
          </w:divBdr>
        </w:div>
        <w:div w:id="628584807">
          <w:marLeft w:val="547"/>
          <w:marRight w:val="0"/>
          <w:marTop w:val="0"/>
          <w:marBottom w:val="0"/>
          <w:divBdr>
            <w:top w:val="none" w:sz="0" w:space="0" w:color="auto"/>
            <w:left w:val="none" w:sz="0" w:space="0" w:color="auto"/>
            <w:bottom w:val="none" w:sz="0" w:space="0" w:color="auto"/>
            <w:right w:val="none" w:sz="0" w:space="0" w:color="auto"/>
          </w:divBdr>
        </w:div>
        <w:div w:id="1179350189">
          <w:marLeft w:val="547"/>
          <w:marRight w:val="0"/>
          <w:marTop w:val="0"/>
          <w:marBottom w:val="0"/>
          <w:divBdr>
            <w:top w:val="none" w:sz="0" w:space="0" w:color="auto"/>
            <w:left w:val="none" w:sz="0" w:space="0" w:color="auto"/>
            <w:bottom w:val="none" w:sz="0" w:space="0" w:color="auto"/>
            <w:right w:val="none" w:sz="0" w:space="0" w:color="auto"/>
          </w:divBdr>
        </w:div>
        <w:div w:id="2122531746">
          <w:marLeft w:val="547"/>
          <w:marRight w:val="0"/>
          <w:marTop w:val="0"/>
          <w:marBottom w:val="0"/>
          <w:divBdr>
            <w:top w:val="none" w:sz="0" w:space="0" w:color="auto"/>
            <w:left w:val="none" w:sz="0" w:space="0" w:color="auto"/>
            <w:bottom w:val="none" w:sz="0" w:space="0" w:color="auto"/>
            <w:right w:val="none" w:sz="0" w:space="0" w:color="auto"/>
          </w:divBdr>
        </w:div>
      </w:divsChild>
    </w:div>
    <w:div w:id="417409707">
      <w:bodyDiv w:val="1"/>
      <w:marLeft w:val="0"/>
      <w:marRight w:val="0"/>
      <w:marTop w:val="0"/>
      <w:marBottom w:val="0"/>
      <w:divBdr>
        <w:top w:val="none" w:sz="0" w:space="0" w:color="auto"/>
        <w:left w:val="none" w:sz="0" w:space="0" w:color="auto"/>
        <w:bottom w:val="none" w:sz="0" w:space="0" w:color="auto"/>
        <w:right w:val="none" w:sz="0" w:space="0" w:color="auto"/>
      </w:divBdr>
    </w:div>
    <w:div w:id="609747483">
      <w:bodyDiv w:val="1"/>
      <w:marLeft w:val="0"/>
      <w:marRight w:val="0"/>
      <w:marTop w:val="0"/>
      <w:marBottom w:val="0"/>
      <w:divBdr>
        <w:top w:val="none" w:sz="0" w:space="0" w:color="auto"/>
        <w:left w:val="none" w:sz="0" w:space="0" w:color="auto"/>
        <w:bottom w:val="none" w:sz="0" w:space="0" w:color="auto"/>
        <w:right w:val="none" w:sz="0" w:space="0" w:color="auto"/>
      </w:divBdr>
    </w:div>
    <w:div w:id="610237279">
      <w:bodyDiv w:val="1"/>
      <w:marLeft w:val="0"/>
      <w:marRight w:val="0"/>
      <w:marTop w:val="0"/>
      <w:marBottom w:val="0"/>
      <w:divBdr>
        <w:top w:val="none" w:sz="0" w:space="0" w:color="auto"/>
        <w:left w:val="none" w:sz="0" w:space="0" w:color="auto"/>
        <w:bottom w:val="none" w:sz="0" w:space="0" w:color="auto"/>
        <w:right w:val="none" w:sz="0" w:space="0" w:color="auto"/>
      </w:divBdr>
    </w:div>
    <w:div w:id="910626736">
      <w:bodyDiv w:val="1"/>
      <w:marLeft w:val="0"/>
      <w:marRight w:val="0"/>
      <w:marTop w:val="0"/>
      <w:marBottom w:val="0"/>
      <w:divBdr>
        <w:top w:val="none" w:sz="0" w:space="0" w:color="auto"/>
        <w:left w:val="none" w:sz="0" w:space="0" w:color="auto"/>
        <w:bottom w:val="none" w:sz="0" w:space="0" w:color="auto"/>
        <w:right w:val="none" w:sz="0" w:space="0" w:color="auto"/>
      </w:divBdr>
    </w:div>
    <w:div w:id="1030377916">
      <w:bodyDiv w:val="1"/>
      <w:marLeft w:val="0"/>
      <w:marRight w:val="0"/>
      <w:marTop w:val="0"/>
      <w:marBottom w:val="0"/>
      <w:divBdr>
        <w:top w:val="none" w:sz="0" w:space="0" w:color="auto"/>
        <w:left w:val="none" w:sz="0" w:space="0" w:color="auto"/>
        <w:bottom w:val="none" w:sz="0" w:space="0" w:color="auto"/>
        <w:right w:val="none" w:sz="0" w:space="0" w:color="auto"/>
      </w:divBdr>
    </w:div>
    <w:div w:id="1124233707">
      <w:bodyDiv w:val="1"/>
      <w:marLeft w:val="0"/>
      <w:marRight w:val="0"/>
      <w:marTop w:val="0"/>
      <w:marBottom w:val="0"/>
      <w:divBdr>
        <w:top w:val="none" w:sz="0" w:space="0" w:color="auto"/>
        <w:left w:val="none" w:sz="0" w:space="0" w:color="auto"/>
        <w:bottom w:val="none" w:sz="0" w:space="0" w:color="auto"/>
        <w:right w:val="none" w:sz="0" w:space="0" w:color="auto"/>
      </w:divBdr>
    </w:div>
    <w:div w:id="1132678416">
      <w:bodyDiv w:val="1"/>
      <w:marLeft w:val="0"/>
      <w:marRight w:val="0"/>
      <w:marTop w:val="0"/>
      <w:marBottom w:val="0"/>
      <w:divBdr>
        <w:top w:val="none" w:sz="0" w:space="0" w:color="auto"/>
        <w:left w:val="none" w:sz="0" w:space="0" w:color="auto"/>
        <w:bottom w:val="none" w:sz="0" w:space="0" w:color="auto"/>
        <w:right w:val="none" w:sz="0" w:space="0" w:color="auto"/>
      </w:divBdr>
    </w:div>
    <w:div w:id="1405181138">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650551817">
      <w:bodyDiv w:val="1"/>
      <w:marLeft w:val="0"/>
      <w:marRight w:val="0"/>
      <w:marTop w:val="0"/>
      <w:marBottom w:val="0"/>
      <w:divBdr>
        <w:top w:val="none" w:sz="0" w:space="0" w:color="auto"/>
        <w:left w:val="none" w:sz="0" w:space="0" w:color="auto"/>
        <w:bottom w:val="none" w:sz="0" w:space="0" w:color="auto"/>
        <w:right w:val="none" w:sz="0" w:space="0" w:color="auto"/>
      </w:divBdr>
    </w:div>
    <w:div w:id="1686790495">
      <w:bodyDiv w:val="1"/>
      <w:marLeft w:val="0"/>
      <w:marRight w:val="0"/>
      <w:marTop w:val="0"/>
      <w:marBottom w:val="0"/>
      <w:divBdr>
        <w:top w:val="none" w:sz="0" w:space="0" w:color="auto"/>
        <w:left w:val="none" w:sz="0" w:space="0" w:color="auto"/>
        <w:bottom w:val="none" w:sz="0" w:space="0" w:color="auto"/>
        <w:right w:val="none" w:sz="0" w:space="0" w:color="auto"/>
      </w:divBdr>
    </w:div>
    <w:div w:id="1785229650">
      <w:bodyDiv w:val="1"/>
      <w:marLeft w:val="0"/>
      <w:marRight w:val="0"/>
      <w:marTop w:val="0"/>
      <w:marBottom w:val="0"/>
      <w:divBdr>
        <w:top w:val="none" w:sz="0" w:space="0" w:color="auto"/>
        <w:left w:val="none" w:sz="0" w:space="0" w:color="auto"/>
        <w:bottom w:val="none" w:sz="0" w:space="0" w:color="auto"/>
        <w:right w:val="none" w:sz="0" w:space="0" w:color="auto"/>
      </w:divBdr>
      <w:divsChild>
        <w:div w:id="1493762544">
          <w:marLeft w:val="547"/>
          <w:marRight w:val="0"/>
          <w:marTop w:val="0"/>
          <w:marBottom w:val="0"/>
          <w:divBdr>
            <w:top w:val="none" w:sz="0" w:space="0" w:color="auto"/>
            <w:left w:val="none" w:sz="0" w:space="0" w:color="auto"/>
            <w:bottom w:val="none" w:sz="0" w:space="0" w:color="auto"/>
            <w:right w:val="none" w:sz="0" w:space="0" w:color="auto"/>
          </w:divBdr>
        </w:div>
      </w:divsChild>
    </w:div>
    <w:div w:id="1799375783">
      <w:bodyDiv w:val="1"/>
      <w:marLeft w:val="0"/>
      <w:marRight w:val="0"/>
      <w:marTop w:val="0"/>
      <w:marBottom w:val="0"/>
      <w:divBdr>
        <w:top w:val="none" w:sz="0" w:space="0" w:color="auto"/>
        <w:left w:val="none" w:sz="0" w:space="0" w:color="auto"/>
        <w:bottom w:val="none" w:sz="0" w:space="0" w:color="auto"/>
        <w:right w:val="none" w:sz="0" w:space="0" w:color="auto"/>
      </w:divBdr>
    </w:div>
    <w:div w:id="1954167559">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4.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26.xml"/><Relationship Id="rId68" Type="http://schemas.openxmlformats.org/officeDocument/2006/relationships/header" Target="header29.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footer" Target="footer19.xml"/><Relationship Id="rId58" Type="http://schemas.openxmlformats.org/officeDocument/2006/relationships/footer" Target="footer22.xml"/><Relationship Id="rId66" Type="http://schemas.openxmlformats.org/officeDocument/2006/relationships/footer" Target="footer26.xml"/><Relationship Id="rId74" Type="http://schemas.openxmlformats.org/officeDocument/2006/relationships/footer" Target="footer30.xml"/><Relationship Id="rId5" Type="http://schemas.openxmlformats.org/officeDocument/2006/relationships/numbering" Target="numbering.xml"/><Relationship Id="rId61" Type="http://schemas.openxmlformats.org/officeDocument/2006/relationships/footer" Target="footer23.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7.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7.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4.xml"/><Relationship Id="rId67" Type="http://schemas.openxmlformats.org/officeDocument/2006/relationships/header" Target="header28.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2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footer" Target="footer2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5.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5.xml"/><Relationship Id="rId73"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5.xml"/><Relationship Id="rId34" Type="http://schemas.openxmlformats.org/officeDocument/2006/relationships/header" Target="header12.xml"/><Relationship Id="rId50" Type="http://schemas.openxmlformats.org/officeDocument/2006/relationships/hyperlink" Target="https://www.fema.gov/emergency-managers/national-preparedness/continuity/toolkit" TargetMode="External"/><Relationship Id="rId55" Type="http://schemas.openxmlformats.org/officeDocument/2006/relationships/header" Target="header22.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1BD6CF0A2E284AB752D3B9ABC05524" ma:contentTypeVersion="10" ma:contentTypeDescription="Create a new document." ma:contentTypeScope="" ma:versionID="c83e7763fa351265448de7ec2afc6b8e">
  <xsd:schema xmlns:xsd="http://www.w3.org/2001/XMLSchema" xmlns:xs="http://www.w3.org/2001/XMLSchema" xmlns:p="http://schemas.microsoft.com/office/2006/metadata/properties" xmlns:ns2="d5f1f0e0-b601-4749-a7f4-5b51c571fdc3" xmlns:ns3="808ee92e-3f8f-4761-a960-0f0d82ae4a97" targetNamespace="http://schemas.microsoft.com/office/2006/metadata/properties" ma:root="true" ma:fieldsID="96ba53ae51553371c90d646c3e96b160" ns2:_="" ns3:_="">
    <xsd:import namespace="d5f1f0e0-b601-4749-a7f4-5b51c571fdc3"/>
    <xsd:import namespace="808ee92e-3f8f-4761-a960-0f0d82ae4a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1f0e0-b601-4749-a7f4-5b51c571fd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8ee92e-3f8f-4761-a960-0f0d82ae4a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DF389E-83DE-4B9F-A602-7B12C3882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1f0e0-b601-4749-a7f4-5b51c571fdc3"/>
    <ds:schemaRef ds:uri="808ee92e-3f8f-4761-a960-0f0d82ae4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82F4A996-767A-4C47-8934-97CF1A43F5D5}">
  <ds:schemaRefs>
    <ds:schemaRef ds:uri="http://schemas.openxmlformats.org/officeDocument/2006/bibliography"/>
  </ds:schemaRefs>
</ds:datastoreItem>
</file>

<file path=customXml/itemProps4.xml><?xml version="1.0" encoding="utf-8"?>
<ds:datastoreItem xmlns:ds="http://schemas.openxmlformats.org/officeDocument/2006/customXml" ds:itemID="{654C02A2-E9F6-4E67-A020-9D6AD1F877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13869</Words>
  <Characters>79057</Characters>
  <Application>Microsoft Office Word</Application>
  <DocSecurity>0</DocSecurity>
  <Lines>658</Lines>
  <Paragraphs>185</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Handling Instructions</vt:lpstr>
      <vt:lpstr>Promulgation, Approval, and Implementation</vt:lpstr>
      <vt:lpstr>Record of Revision</vt:lpstr>
      <vt:lpstr>Table of Contents</vt:lpstr>
      <vt:lpstr>Introduction</vt:lpstr>
      <vt:lpstr>    Purpose and Objectives</vt:lpstr>
      <vt:lpstr>    Applicability and Scope</vt:lpstr>
      <vt:lpstr>    Situation</vt:lpstr>
      <vt:lpstr>    Assumptions</vt:lpstr>
      <vt:lpstr>    Authority</vt:lpstr>
      <vt:lpstr>Concept of Operations</vt:lpstr>
      <vt:lpstr>    Phase 1: Readiness and Preparedness</vt:lpstr>
      <vt:lpstr>    Phase 2: Activation and Relocation</vt:lpstr>
      <vt:lpstr>        COOP Plan Activation Process</vt:lpstr>
      <vt:lpstr>        COOP Activation Options</vt:lpstr>
      <vt:lpstr>    Phase 3: Continuity of Operations</vt:lpstr>
      <vt:lpstr>    Phase 4: Reconstitution Operations</vt:lpstr>
      <vt:lpstr>Mission Essential Functions (MEFs)</vt:lpstr>
      <vt:lpstr>Orders of Succession and Delegations of Authority</vt:lpstr>
      <vt:lpstr>Devolution</vt:lpstr>
      <vt:lpstr>Telework</vt:lpstr>
      <vt:lpstr>Facilities</vt:lpstr>
      <vt:lpstr>Vendor List</vt:lpstr>
      <vt:lpstr>Plan Maintenance</vt:lpstr>
      <vt:lpstr>    (Agency name)(Agency Name)IOEM COOP Plan Maintenance Process</vt:lpstr>
      <vt:lpstr>        Review Schedule</vt:lpstr>
      <vt:lpstr>        Evaluation Method – Training and Exercises</vt:lpstr>
      <vt:lpstr>        Schedule of Testing, Training, and Exercises</vt:lpstr>
      <vt:lpstr>    Checklists</vt:lpstr>
      <vt:lpstr>    State Government Line of Succession</vt:lpstr>
      <vt:lpstr>    Local Government Line of Succession</vt:lpstr>
    </vt:vector>
  </TitlesOfParts>
  <Company>IEM</Company>
  <LinksUpToDate>false</LinksUpToDate>
  <CharactersWithSpaces>92741</CharactersWithSpaces>
  <SharedDoc>false</SharedDoc>
  <HLinks>
    <vt:vector size="192" baseType="variant">
      <vt:variant>
        <vt:i4>6029340</vt:i4>
      </vt:variant>
      <vt:variant>
        <vt:i4>246</vt:i4>
      </vt:variant>
      <vt:variant>
        <vt:i4>0</vt:i4>
      </vt:variant>
      <vt:variant>
        <vt:i4>5</vt:i4>
      </vt:variant>
      <vt:variant>
        <vt:lpwstr>https://www.fema.gov/emergency-managers/national-preparedness/continuity/toolkit</vt:lpwstr>
      </vt:variant>
      <vt:variant>
        <vt:lpwstr/>
      </vt:variant>
      <vt:variant>
        <vt:i4>1441842</vt:i4>
      </vt:variant>
      <vt:variant>
        <vt:i4>182</vt:i4>
      </vt:variant>
      <vt:variant>
        <vt:i4>0</vt:i4>
      </vt:variant>
      <vt:variant>
        <vt:i4>5</vt:i4>
      </vt:variant>
      <vt:variant>
        <vt:lpwstr/>
      </vt:variant>
      <vt:variant>
        <vt:lpwstr>_Toc100148786</vt:lpwstr>
      </vt:variant>
      <vt:variant>
        <vt:i4>1441842</vt:i4>
      </vt:variant>
      <vt:variant>
        <vt:i4>176</vt:i4>
      </vt:variant>
      <vt:variant>
        <vt:i4>0</vt:i4>
      </vt:variant>
      <vt:variant>
        <vt:i4>5</vt:i4>
      </vt:variant>
      <vt:variant>
        <vt:lpwstr/>
      </vt:variant>
      <vt:variant>
        <vt:lpwstr>_Toc100148785</vt:lpwstr>
      </vt:variant>
      <vt:variant>
        <vt:i4>1441842</vt:i4>
      </vt:variant>
      <vt:variant>
        <vt:i4>170</vt:i4>
      </vt:variant>
      <vt:variant>
        <vt:i4>0</vt:i4>
      </vt:variant>
      <vt:variant>
        <vt:i4>5</vt:i4>
      </vt:variant>
      <vt:variant>
        <vt:lpwstr/>
      </vt:variant>
      <vt:variant>
        <vt:lpwstr>_Toc100148784</vt:lpwstr>
      </vt:variant>
      <vt:variant>
        <vt:i4>1441842</vt:i4>
      </vt:variant>
      <vt:variant>
        <vt:i4>164</vt:i4>
      </vt:variant>
      <vt:variant>
        <vt:i4>0</vt:i4>
      </vt:variant>
      <vt:variant>
        <vt:i4>5</vt:i4>
      </vt:variant>
      <vt:variant>
        <vt:lpwstr/>
      </vt:variant>
      <vt:variant>
        <vt:lpwstr>_Toc100148783</vt:lpwstr>
      </vt:variant>
      <vt:variant>
        <vt:i4>1441842</vt:i4>
      </vt:variant>
      <vt:variant>
        <vt:i4>158</vt:i4>
      </vt:variant>
      <vt:variant>
        <vt:i4>0</vt:i4>
      </vt:variant>
      <vt:variant>
        <vt:i4>5</vt:i4>
      </vt:variant>
      <vt:variant>
        <vt:lpwstr/>
      </vt:variant>
      <vt:variant>
        <vt:lpwstr>_Toc100148782</vt:lpwstr>
      </vt:variant>
      <vt:variant>
        <vt:i4>1441842</vt:i4>
      </vt:variant>
      <vt:variant>
        <vt:i4>152</vt:i4>
      </vt:variant>
      <vt:variant>
        <vt:i4>0</vt:i4>
      </vt:variant>
      <vt:variant>
        <vt:i4>5</vt:i4>
      </vt:variant>
      <vt:variant>
        <vt:lpwstr/>
      </vt:variant>
      <vt:variant>
        <vt:lpwstr>_Toc100148781</vt:lpwstr>
      </vt:variant>
      <vt:variant>
        <vt:i4>1441842</vt:i4>
      </vt:variant>
      <vt:variant>
        <vt:i4>146</vt:i4>
      </vt:variant>
      <vt:variant>
        <vt:i4>0</vt:i4>
      </vt:variant>
      <vt:variant>
        <vt:i4>5</vt:i4>
      </vt:variant>
      <vt:variant>
        <vt:lpwstr/>
      </vt:variant>
      <vt:variant>
        <vt:lpwstr>_Toc100148780</vt:lpwstr>
      </vt:variant>
      <vt:variant>
        <vt:i4>1638450</vt:i4>
      </vt:variant>
      <vt:variant>
        <vt:i4>140</vt:i4>
      </vt:variant>
      <vt:variant>
        <vt:i4>0</vt:i4>
      </vt:variant>
      <vt:variant>
        <vt:i4>5</vt:i4>
      </vt:variant>
      <vt:variant>
        <vt:lpwstr/>
      </vt:variant>
      <vt:variant>
        <vt:lpwstr>_Toc100148779</vt:lpwstr>
      </vt:variant>
      <vt:variant>
        <vt:i4>1638450</vt:i4>
      </vt:variant>
      <vt:variant>
        <vt:i4>134</vt:i4>
      </vt:variant>
      <vt:variant>
        <vt:i4>0</vt:i4>
      </vt:variant>
      <vt:variant>
        <vt:i4>5</vt:i4>
      </vt:variant>
      <vt:variant>
        <vt:lpwstr/>
      </vt:variant>
      <vt:variant>
        <vt:lpwstr>_Toc100148778</vt:lpwstr>
      </vt:variant>
      <vt:variant>
        <vt:i4>1638450</vt:i4>
      </vt:variant>
      <vt:variant>
        <vt:i4>128</vt:i4>
      </vt:variant>
      <vt:variant>
        <vt:i4>0</vt:i4>
      </vt:variant>
      <vt:variant>
        <vt:i4>5</vt:i4>
      </vt:variant>
      <vt:variant>
        <vt:lpwstr/>
      </vt:variant>
      <vt:variant>
        <vt:lpwstr>_Toc100148777</vt:lpwstr>
      </vt:variant>
      <vt:variant>
        <vt:i4>1638450</vt:i4>
      </vt:variant>
      <vt:variant>
        <vt:i4>122</vt:i4>
      </vt:variant>
      <vt:variant>
        <vt:i4>0</vt:i4>
      </vt:variant>
      <vt:variant>
        <vt:i4>5</vt:i4>
      </vt:variant>
      <vt:variant>
        <vt:lpwstr/>
      </vt:variant>
      <vt:variant>
        <vt:lpwstr>_Toc100148776</vt:lpwstr>
      </vt:variant>
      <vt:variant>
        <vt:i4>1638450</vt:i4>
      </vt:variant>
      <vt:variant>
        <vt:i4>116</vt:i4>
      </vt:variant>
      <vt:variant>
        <vt:i4>0</vt:i4>
      </vt:variant>
      <vt:variant>
        <vt:i4>5</vt:i4>
      </vt:variant>
      <vt:variant>
        <vt:lpwstr/>
      </vt:variant>
      <vt:variant>
        <vt:lpwstr>_Toc100148775</vt:lpwstr>
      </vt:variant>
      <vt:variant>
        <vt:i4>1638450</vt:i4>
      </vt:variant>
      <vt:variant>
        <vt:i4>110</vt:i4>
      </vt:variant>
      <vt:variant>
        <vt:i4>0</vt:i4>
      </vt:variant>
      <vt:variant>
        <vt:i4>5</vt:i4>
      </vt:variant>
      <vt:variant>
        <vt:lpwstr/>
      </vt:variant>
      <vt:variant>
        <vt:lpwstr>_Toc100148774</vt:lpwstr>
      </vt:variant>
      <vt:variant>
        <vt:i4>1638450</vt:i4>
      </vt:variant>
      <vt:variant>
        <vt:i4>104</vt:i4>
      </vt:variant>
      <vt:variant>
        <vt:i4>0</vt:i4>
      </vt:variant>
      <vt:variant>
        <vt:i4>5</vt:i4>
      </vt:variant>
      <vt:variant>
        <vt:lpwstr/>
      </vt:variant>
      <vt:variant>
        <vt:lpwstr>_Toc100148773</vt:lpwstr>
      </vt:variant>
      <vt:variant>
        <vt:i4>1638450</vt:i4>
      </vt:variant>
      <vt:variant>
        <vt:i4>98</vt:i4>
      </vt:variant>
      <vt:variant>
        <vt:i4>0</vt:i4>
      </vt:variant>
      <vt:variant>
        <vt:i4>5</vt:i4>
      </vt:variant>
      <vt:variant>
        <vt:lpwstr/>
      </vt:variant>
      <vt:variant>
        <vt:lpwstr>_Toc100148772</vt:lpwstr>
      </vt:variant>
      <vt:variant>
        <vt:i4>1638450</vt:i4>
      </vt:variant>
      <vt:variant>
        <vt:i4>92</vt:i4>
      </vt:variant>
      <vt:variant>
        <vt:i4>0</vt:i4>
      </vt:variant>
      <vt:variant>
        <vt:i4>5</vt:i4>
      </vt:variant>
      <vt:variant>
        <vt:lpwstr/>
      </vt:variant>
      <vt:variant>
        <vt:lpwstr>_Toc100148771</vt:lpwstr>
      </vt:variant>
      <vt:variant>
        <vt:i4>1638450</vt:i4>
      </vt:variant>
      <vt:variant>
        <vt:i4>86</vt:i4>
      </vt:variant>
      <vt:variant>
        <vt:i4>0</vt:i4>
      </vt:variant>
      <vt:variant>
        <vt:i4>5</vt:i4>
      </vt:variant>
      <vt:variant>
        <vt:lpwstr/>
      </vt:variant>
      <vt:variant>
        <vt:lpwstr>_Toc100148770</vt:lpwstr>
      </vt:variant>
      <vt:variant>
        <vt:i4>1572914</vt:i4>
      </vt:variant>
      <vt:variant>
        <vt:i4>80</vt:i4>
      </vt:variant>
      <vt:variant>
        <vt:i4>0</vt:i4>
      </vt:variant>
      <vt:variant>
        <vt:i4>5</vt:i4>
      </vt:variant>
      <vt:variant>
        <vt:lpwstr/>
      </vt:variant>
      <vt:variant>
        <vt:lpwstr>_Toc100148769</vt:lpwstr>
      </vt:variant>
      <vt:variant>
        <vt:i4>1572914</vt:i4>
      </vt:variant>
      <vt:variant>
        <vt:i4>74</vt:i4>
      </vt:variant>
      <vt:variant>
        <vt:i4>0</vt:i4>
      </vt:variant>
      <vt:variant>
        <vt:i4>5</vt:i4>
      </vt:variant>
      <vt:variant>
        <vt:lpwstr/>
      </vt:variant>
      <vt:variant>
        <vt:lpwstr>_Toc100148768</vt:lpwstr>
      </vt:variant>
      <vt:variant>
        <vt:i4>1572914</vt:i4>
      </vt:variant>
      <vt:variant>
        <vt:i4>68</vt:i4>
      </vt:variant>
      <vt:variant>
        <vt:i4>0</vt:i4>
      </vt:variant>
      <vt:variant>
        <vt:i4>5</vt:i4>
      </vt:variant>
      <vt:variant>
        <vt:lpwstr/>
      </vt:variant>
      <vt:variant>
        <vt:lpwstr>_Toc100148767</vt:lpwstr>
      </vt:variant>
      <vt:variant>
        <vt:i4>1572914</vt:i4>
      </vt:variant>
      <vt:variant>
        <vt:i4>62</vt:i4>
      </vt:variant>
      <vt:variant>
        <vt:i4>0</vt:i4>
      </vt:variant>
      <vt:variant>
        <vt:i4>5</vt:i4>
      </vt:variant>
      <vt:variant>
        <vt:lpwstr/>
      </vt:variant>
      <vt:variant>
        <vt:lpwstr>_Toc100148766</vt:lpwstr>
      </vt:variant>
      <vt:variant>
        <vt:i4>1572914</vt:i4>
      </vt:variant>
      <vt:variant>
        <vt:i4>56</vt:i4>
      </vt:variant>
      <vt:variant>
        <vt:i4>0</vt:i4>
      </vt:variant>
      <vt:variant>
        <vt:i4>5</vt:i4>
      </vt:variant>
      <vt:variant>
        <vt:lpwstr/>
      </vt:variant>
      <vt:variant>
        <vt:lpwstr>_Toc100148765</vt:lpwstr>
      </vt:variant>
      <vt:variant>
        <vt:i4>1572914</vt:i4>
      </vt:variant>
      <vt:variant>
        <vt:i4>50</vt:i4>
      </vt:variant>
      <vt:variant>
        <vt:i4>0</vt:i4>
      </vt:variant>
      <vt:variant>
        <vt:i4>5</vt:i4>
      </vt:variant>
      <vt:variant>
        <vt:lpwstr/>
      </vt:variant>
      <vt:variant>
        <vt:lpwstr>_Toc100148764</vt:lpwstr>
      </vt:variant>
      <vt:variant>
        <vt:i4>1572914</vt:i4>
      </vt:variant>
      <vt:variant>
        <vt:i4>44</vt:i4>
      </vt:variant>
      <vt:variant>
        <vt:i4>0</vt:i4>
      </vt:variant>
      <vt:variant>
        <vt:i4>5</vt:i4>
      </vt:variant>
      <vt:variant>
        <vt:lpwstr/>
      </vt:variant>
      <vt:variant>
        <vt:lpwstr>_Toc100148763</vt:lpwstr>
      </vt:variant>
      <vt:variant>
        <vt:i4>1572914</vt:i4>
      </vt:variant>
      <vt:variant>
        <vt:i4>38</vt:i4>
      </vt:variant>
      <vt:variant>
        <vt:i4>0</vt:i4>
      </vt:variant>
      <vt:variant>
        <vt:i4>5</vt:i4>
      </vt:variant>
      <vt:variant>
        <vt:lpwstr/>
      </vt:variant>
      <vt:variant>
        <vt:lpwstr>_Toc100148762</vt:lpwstr>
      </vt:variant>
      <vt:variant>
        <vt:i4>1572914</vt:i4>
      </vt:variant>
      <vt:variant>
        <vt:i4>32</vt:i4>
      </vt:variant>
      <vt:variant>
        <vt:i4>0</vt:i4>
      </vt:variant>
      <vt:variant>
        <vt:i4>5</vt:i4>
      </vt:variant>
      <vt:variant>
        <vt:lpwstr/>
      </vt:variant>
      <vt:variant>
        <vt:lpwstr>_Toc100148761</vt:lpwstr>
      </vt:variant>
      <vt:variant>
        <vt:i4>1572914</vt:i4>
      </vt:variant>
      <vt:variant>
        <vt:i4>26</vt:i4>
      </vt:variant>
      <vt:variant>
        <vt:i4>0</vt:i4>
      </vt:variant>
      <vt:variant>
        <vt:i4>5</vt:i4>
      </vt:variant>
      <vt:variant>
        <vt:lpwstr/>
      </vt:variant>
      <vt:variant>
        <vt:lpwstr>_Toc100148760</vt:lpwstr>
      </vt:variant>
      <vt:variant>
        <vt:i4>1769522</vt:i4>
      </vt:variant>
      <vt:variant>
        <vt:i4>20</vt:i4>
      </vt:variant>
      <vt:variant>
        <vt:i4>0</vt:i4>
      </vt:variant>
      <vt:variant>
        <vt:i4>5</vt:i4>
      </vt:variant>
      <vt:variant>
        <vt:lpwstr/>
      </vt:variant>
      <vt:variant>
        <vt:lpwstr>_Toc100148759</vt:lpwstr>
      </vt:variant>
      <vt:variant>
        <vt:i4>1769522</vt:i4>
      </vt:variant>
      <vt:variant>
        <vt:i4>14</vt:i4>
      </vt:variant>
      <vt:variant>
        <vt:i4>0</vt:i4>
      </vt:variant>
      <vt:variant>
        <vt:i4>5</vt:i4>
      </vt:variant>
      <vt:variant>
        <vt:lpwstr/>
      </vt:variant>
      <vt:variant>
        <vt:lpwstr>_Toc100148758</vt:lpwstr>
      </vt:variant>
      <vt:variant>
        <vt:i4>1769522</vt:i4>
      </vt:variant>
      <vt:variant>
        <vt:i4>8</vt:i4>
      </vt:variant>
      <vt:variant>
        <vt:i4>0</vt:i4>
      </vt:variant>
      <vt:variant>
        <vt:i4>5</vt:i4>
      </vt:variant>
      <vt:variant>
        <vt:lpwstr/>
      </vt:variant>
      <vt:variant>
        <vt:lpwstr>_Toc100148757</vt:lpwstr>
      </vt:variant>
      <vt:variant>
        <vt:i4>1769522</vt:i4>
      </vt:variant>
      <vt:variant>
        <vt:i4>2</vt:i4>
      </vt:variant>
      <vt:variant>
        <vt:i4>0</vt:i4>
      </vt:variant>
      <vt:variant>
        <vt:i4>5</vt:i4>
      </vt:variant>
      <vt:variant>
        <vt:lpwstr/>
      </vt:variant>
      <vt:variant>
        <vt:lpwstr>_Toc100148756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Zelewicz, Lee</dc:creator>
  <cp:keywords/>
  <dc:description/>
  <cp:lastModifiedBy>Connell, Rory</cp:lastModifiedBy>
  <cp:revision>3</cp:revision>
  <cp:lastPrinted>2016-02-04T14:52:00Z</cp:lastPrinted>
  <dcterms:created xsi:type="dcterms:W3CDTF">2022-06-10T16:13:00Z</dcterms:created>
  <dcterms:modified xsi:type="dcterms:W3CDTF">2022-06-10T16:14:00Z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0x010100141BD6CF0A2E284AB752D3B9ABC05524</vt:lpwstr>
  </property>
</Properties>
</file>